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786" w:rsidRDefault="00E564D9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202</w:t>
      </w:r>
      <w:r w:rsidR="00E21EF1">
        <w:rPr>
          <w:rFonts w:ascii="黑体" w:eastAsia="黑体" w:hAnsi="华文中宋" w:cs="宋体"/>
          <w:color w:val="000000"/>
          <w:kern w:val="0"/>
          <w:sz w:val="36"/>
          <w:szCs w:val="36"/>
        </w:rPr>
        <w:t>3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年高端技术技能人才</w:t>
      </w:r>
    </w:p>
    <w:p w:rsidR="00592786" w:rsidRDefault="00E564D9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</w:t>
      </w:r>
      <w:proofErr w:type="gramStart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本转段</w:t>
      </w:r>
      <w:proofErr w:type="gramEnd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考试</w:t>
      </w:r>
    </w:p>
    <w:p w:rsidR="00592786" w:rsidRDefault="00E564D9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</w:t>
      </w:r>
      <w:r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社会保险理论与实务</w:t>
      </w:r>
      <w:r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》考试大纲</w:t>
      </w:r>
    </w:p>
    <w:p w:rsidR="00592786" w:rsidRDefault="00E564D9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kern w:val="0"/>
          <w:sz w:val="32"/>
          <w:szCs w:val="32"/>
        </w:rPr>
        <w:t>（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20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2</w:t>
      </w:r>
      <w:r w:rsidR="00E21EF1">
        <w:rPr>
          <w:rFonts w:ascii="黑体" w:eastAsia="黑体" w:hAnsi="华文中宋" w:cs="宋体"/>
          <w:kern w:val="0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3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592786" w:rsidRDefault="00592786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592786" w:rsidRDefault="00E564D9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sdt>
      <w:sdtPr>
        <w:rPr>
          <w:rFonts w:ascii="宋体" w:hAnsi="宋体"/>
        </w:rPr>
        <w:id w:val="147482560"/>
        <w15:color w:val="DBDBDB"/>
      </w:sdtPr>
      <w:sdtEndPr>
        <w:rPr>
          <w:rFonts w:cs="宋体"/>
          <w:color w:val="000000"/>
          <w:kern w:val="0"/>
        </w:rPr>
      </w:sdtEndPr>
      <w:sdtContent>
        <w:p w:rsidR="00592786" w:rsidRDefault="00592786">
          <w:pPr>
            <w:jc w:val="center"/>
          </w:pPr>
        </w:p>
        <w:p w:rsidR="00592786" w:rsidRDefault="00E564D9">
          <w:pPr>
            <w:pStyle w:val="TOC2"/>
            <w:tabs>
              <w:tab w:val="right" w:leader="dot" w:pos="9070"/>
            </w:tabs>
          </w:pPr>
          <w:r>
            <w:rPr>
              <w:rFonts w:ascii="宋体" w:hAnsi="宋体" w:cs="宋体"/>
              <w:color w:val="000000"/>
              <w:kern w:val="0"/>
              <w:sz w:val="24"/>
            </w:rPr>
            <w:fldChar w:fldCharType="begin"/>
          </w:r>
          <w:r>
            <w:rPr>
              <w:rFonts w:ascii="宋体" w:hAnsi="宋体" w:cs="宋体"/>
              <w:color w:val="000000"/>
              <w:kern w:val="0"/>
              <w:sz w:val="24"/>
            </w:rPr>
            <w:instrText xml:space="preserve">TOC \o "1-2" \h \u </w:instrText>
          </w:r>
          <w:r>
            <w:rPr>
              <w:rFonts w:ascii="宋体" w:hAnsi="宋体" w:cs="宋体"/>
              <w:color w:val="000000"/>
              <w:kern w:val="0"/>
              <w:sz w:val="24"/>
            </w:rPr>
            <w:fldChar w:fldCharType="separate"/>
          </w:r>
          <w:hyperlink w:anchor="_Toc12823" w:history="1">
            <w:r>
              <w:rPr>
                <w:rFonts w:ascii="黑体" w:hAnsi="黑体" w:hint="eastAsia"/>
              </w:rPr>
              <w:t>一、考试科目</w:t>
            </w:r>
            <w:r>
              <w:tab/>
            </w:r>
            <w:r>
              <w:fldChar w:fldCharType="begin"/>
            </w:r>
            <w:r>
              <w:instrText xml:space="preserve"> PAGEREF _Toc12823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14028" w:history="1">
            <w:r>
              <w:rPr>
                <w:rFonts w:ascii="黑体" w:hAnsi="黑体" w:hint="eastAsia"/>
              </w:rPr>
              <w:t>二、考查目标</w:t>
            </w:r>
            <w:r>
              <w:tab/>
            </w:r>
            <w:r>
              <w:fldChar w:fldCharType="begin"/>
            </w:r>
            <w:r>
              <w:instrText xml:space="preserve"> PAGEREF _Toc14028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0622" w:history="1">
            <w:r>
              <w:rPr>
                <w:rFonts w:ascii="黑体" w:hAnsi="黑体" w:hint="eastAsia"/>
              </w:rPr>
              <w:t>三、考试形式与试卷结构</w:t>
            </w:r>
            <w:r>
              <w:tab/>
            </w:r>
            <w:r>
              <w:fldChar w:fldCharType="begin"/>
            </w:r>
            <w:r>
              <w:instrText xml:space="preserve"> PAGEREF _Toc20622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340" w:history="1">
            <w:r>
              <w:rPr>
                <w:rFonts w:ascii="宋体" w:hAnsi="宋体" w:cs="宋体" w:hint="eastAsia"/>
                <w:kern w:val="0"/>
              </w:rPr>
              <w:t>（一）试卷满分与考试时间</w:t>
            </w:r>
            <w:r>
              <w:tab/>
            </w:r>
            <w:r>
              <w:fldChar w:fldCharType="begin"/>
            </w:r>
            <w:r>
              <w:instrText xml:space="preserve"> PAGEREF _Toc340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1457" w:history="1">
            <w:r>
              <w:rPr>
                <w:rFonts w:ascii="宋体" w:hAnsi="宋体" w:cs="宋体" w:hint="eastAsia"/>
                <w:kern w:val="0"/>
              </w:rPr>
              <w:t>（二）考试方式</w:t>
            </w:r>
            <w:r>
              <w:tab/>
            </w:r>
            <w:r>
              <w:fldChar w:fldCharType="begin"/>
            </w:r>
            <w:r>
              <w:instrText xml:space="preserve"> PAGEREF _Toc21457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0764" w:history="1">
            <w:r>
              <w:rPr>
                <w:rFonts w:ascii="宋体" w:hAnsi="宋体" w:cs="宋体" w:hint="eastAsia"/>
                <w:kern w:val="0"/>
              </w:rPr>
              <w:t>（三）试卷内容</w:t>
            </w:r>
            <w:r>
              <w:tab/>
            </w:r>
            <w:r>
              <w:fldChar w:fldCharType="begin"/>
            </w:r>
            <w:r>
              <w:instrText xml:space="preserve"> PAGEREF _Toc20764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0834" w:history="1">
            <w:r>
              <w:rPr>
                <w:rFonts w:ascii="宋体" w:hAnsi="宋体" w:cs="宋体" w:hint="eastAsia"/>
                <w:kern w:val="0"/>
              </w:rPr>
              <w:t>（四）试卷题型结构</w:t>
            </w:r>
            <w:r>
              <w:tab/>
            </w:r>
            <w:r>
              <w:fldChar w:fldCharType="begin"/>
            </w:r>
            <w:r>
              <w:instrText xml:space="preserve"> PAGEREF _Toc2083</w:instrText>
            </w:r>
            <w:r>
              <w:instrText xml:space="preserve">4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9418" w:history="1">
            <w:r>
              <w:rPr>
                <w:rFonts w:ascii="黑体" w:hAnsi="黑体" w:hint="eastAsia"/>
              </w:rPr>
              <w:t>四、考试内容</w:t>
            </w:r>
            <w:r>
              <w:tab/>
            </w:r>
            <w:r>
              <w:fldChar w:fldCharType="begin"/>
            </w:r>
            <w:r>
              <w:instrText xml:space="preserve"> PAGEREF _Toc9418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14293" w:history="1">
            <w:r>
              <w:rPr>
                <w:rFonts w:ascii="宋体" w:hAnsi="宋体" w:cs="宋体" w:hint="eastAsia"/>
                <w:kern w:val="0"/>
              </w:rPr>
              <w:t>第一</w:t>
            </w:r>
            <w:r>
              <w:rPr>
                <w:rFonts w:ascii="宋体" w:hAnsi="宋体" w:cs="宋体" w:hint="eastAsia"/>
                <w:kern w:val="0"/>
              </w:rPr>
              <w:t>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社会保障理论概述和理论基础</w:t>
            </w:r>
            <w:r>
              <w:tab/>
            </w:r>
            <w:r>
              <w:fldChar w:fldCharType="begin"/>
            </w:r>
            <w:r>
              <w:instrText xml:space="preserve"> PAGEREF _Toc14293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31004" w:history="1"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二部分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社会保障理论基础</w:t>
            </w:r>
            <w:r>
              <w:tab/>
            </w:r>
            <w:r>
              <w:fldChar w:fldCharType="begin"/>
            </w:r>
            <w:r>
              <w:instrText xml:space="preserve"> PAGEREF _Toc31004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8064" w:history="1"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三部分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社会保障资金运行的特点和模式</w:t>
            </w:r>
            <w:r>
              <w:tab/>
            </w:r>
            <w:r>
              <w:fldChar w:fldCharType="begin"/>
            </w:r>
            <w:r>
              <w:instrText xml:space="preserve"> PAGEREF _Toc8064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8536" w:history="1"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四部分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养老保险制度</w:t>
            </w:r>
            <w:r>
              <w:tab/>
            </w:r>
            <w:r>
              <w:fldChar w:fldCharType="begin"/>
            </w:r>
            <w:r>
              <w:instrText xml:space="preserve"> PAGEREF _Toc8536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5011" w:history="1"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五部分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医疗保险制度</w:t>
            </w:r>
            <w:r>
              <w:tab/>
            </w:r>
            <w:r>
              <w:fldChar w:fldCharType="begin"/>
            </w:r>
            <w:r>
              <w:instrText xml:space="preserve"> PAGEREF _Toc25011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8236" w:history="1"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 w:hint="eastAsia"/>
                <w:kern w:val="0"/>
              </w:rPr>
              <w:t>六部分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失业保险制度</w:t>
            </w:r>
            <w:r>
              <w:tab/>
            </w:r>
            <w:r>
              <w:fldChar w:fldCharType="begin"/>
            </w:r>
            <w:r>
              <w:instrText xml:space="preserve"> PAGEREF _Toc8236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12950" w:history="1">
            <w:r>
              <w:rPr>
                <w:rFonts w:ascii="宋体" w:hAnsi="宋体" w:cs="宋体" w:hint="eastAsia"/>
                <w:kern w:val="0"/>
              </w:rPr>
              <w:t>第七章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工伤保险制度</w:t>
            </w:r>
            <w:r>
              <w:tab/>
            </w:r>
            <w:r>
              <w:fldChar w:fldCharType="begin"/>
            </w:r>
            <w:r>
              <w:instrText xml:space="preserve"> PAGER</w:instrText>
            </w:r>
            <w:r>
              <w:instrText xml:space="preserve">EF _Toc12950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7781" w:history="1">
            <w:r>
              <w:rPr>
                <w:rFonts w:ascii="宋体" w:hAnsi="宋体" w:cs="宋体" w:hint="eastAsia"/>
                <w:kern w:val="0"/>
              </w:rPr>
              <w:t>第八部分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/>
                <w:kern w:val="0"/>
              </w:rPr>
              <w:t>生育保险制度</w:t>
            </w:r>
            <w:r>
              <w:tab/>
            </w:r>
            <w:r>
              <w:fldChar w:fldCharType="begin"/>
            </w:r>
            <w:r>
              <w:instrText xml:space="preserve"> PAGEREF _Toc27781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6951" w:history="1">
            <w:r>
              <w:rPr>
                <w:rFonts w:ascii="宋体" w:hAnsi="宋体" w:cs="宋体"/>
                <w:kern w:val="0"/>
              </w:rPr>
              <w:t>第九部分</w:t>
            </w:r>
            <w:r>
              <w:rPr>
                <w:rFonts w:ascii="宋体" w:hAnsi="宋体" w:cs="宋体"/>
                <w:kern w:val="0"/>
              </w:rPr>
              <w:t xml:space="preserve">  </w:t>
            </w:r>
            <w:r>
              <w:rPr>
                <w:rFonts w:ascii="宋体" w:hAnsi="宋体" w:cs="宋体"/>
                <w:kern w:val="0"/>
              </w:rPr>
              <w:t>长期护理保险制度</w:t>
            </w:r>
            <w:r>
              <w:tab/>
            </w:r>
            <w:r>
              <w:fldChar w:fldCharType="begin"/>
            </w:r>
            <w:r>
              <w:instrText xml:space="preserve"> PAGEREF _Toc6951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10790" w:history="1">
            <w:r>
              <w:rPr>
                <w:rFonts w:ascii="宋体" w:hAnsi="宋体" w:cs="宋体" w:hint="eastAsia"/>
                <w:kern w:val="0"/>
              </w:rPr>
              <w:t>第十部分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社会福利制度</w:t>
            </w:r>
            <w:r>
              <w:tab/>
            </w:r>
            <w:r>
              <w:fldChar w:fldCharType="begin"/>
            </w:r>
            <w:r>
              <w:instrText xml:space="preserve"> PAGEREF _Toc10790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3528" w:history="1">
            <w:r>
              <w:rPr>
                <w:rFonts w:ascii="宋体" w:hAnsi="宋体" w:cs="宋体" w:hint="eastAsia"/>
                <w:kern w:val="0"/>
              </w:rPr>
              <w:t>第十一部分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社会救助制度</w:t>
            </w:r>
            <w:r>
              <w:tab/>
            </w:r>
            <w:r>
              <w:fldChar w:fldCharType="begin"/>
            </w:r>
            <w:r>
              <w:instrText xml:space="preserve"> PAGEREF _Toc23528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23568" w:history="1">
            <w:r>
              <w:rPr>
                <w:rFonts w:ascii="宋体" w:hAnsi="宋体" w:cs="宋体" w:hint="eastAsia"/>
                <w:kern w:val="0"/>
              </w:rPr>
              <w:t>第十二部分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社会优抚制度</w:t>
            </w:r>
            <w:r>
              <w:tab/>
            </w:r>
            <w:r>
              <w:fldChar w:fldCharType="begin"/>
            </w:r>
            <w:r>
              <w:instrText xml:space="preserve"> PAGEREF _Toc23568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592786" w:rsidRDefault="00E564D9">
          <w:pPr>
            <w:pStyle w:val="TOC2"/>
            <w:tabs>
              <w:tab w:val="right" w:leader="dot" w:pos="9070"/>
            </w:tabs>
          </w:pPr>
          <w:hyperlink w:anchor="_Toc17983" w:history="1">
            <w:r>
              <w:rPr>
                <w:rFonts w:ascii="黑体" w:hAnsi="黑体" w:hint="eastAsia"/>
              </w:rPr>
              <w:t>五、</w:t>
            </w:r>
            <w:r>
              <w:rPr>
                <w:rFonts w:ascii="黑体" w:hAnsi="黑体" w:hint="eastAsia"/>
              </w:rPr>
              <w:t xml:space="preserve"> </w:t>
            </w:r>
            <w:r>
              <w:rPr>
                <w:rFonts w:ascii="黑体" w:hAnsi="黑体" w:hint="eastAsia"/>
              </w:rPr>
              <w:t>参考书目</w:t>
            </w:r>
            <w:r>
              <w:tab/>
            </w:r>
            <w:r>
              <w:fldChar w:fldCharType="begin"/>
            </w:r>
            <w:r>
              <w:instrText xml:space="preserve"> PAGEREF _Toc17983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592786" w:rsidRDefault="00E564D9">
          <w:pPr>
            <w:widowControl/>
            <w:spacing w:line="360" w:lineRule="auto"/>
            <w:jc w:val="left"/>
            <w:rPr>
              <w:rFonts w:ascii="宋体" w:hAnsi="宋体" w:cs="宋体"/>
              <w:color w:val="000000"/>
              <w:kern w:val="0"/>
              <w:sz w:val="24"/>
            </w:rPr>
          </w:pPr>
          <w:r>
            <w:rPr>
              <w:rFonts w:ascii="宋体" w:hAnsi="宋体" w:cs="宋体"/>
              <w:color w:val="000000"/>
              <w:kern w:val="0"/>
            </w:rPr>
            <w:fldChar w:fldCharType="end"/>
          </w:r>
        </w:p>
      </w:sdtContent>
    </w:sdt>
    <w:p w:rsidR="00592786" w:rsidRDefault="00E564D9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1"/>
      <w:bookmarkStart w:id="2" w:name="_Toc12823"/>
      <w:r>
        <w:rPr>
          <w:rFonts w:ascii="黑体" w:hAnsi="黑体" w:hint="eastAsia"/>
        </w:rPr>
        <w:t>一、考试科目</w:t>
      </w:r>
      <w:bookmarkEnd w:id="1"/>
      <w:bookmarkEnd w:id="2"/>
    </w:p>
    <w:p w:rsidR="00592786" w:rsidRDefault="00E564D9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《社会保险理论与实务》</w:t>
      </w:r>
    </w:p>
    <w:p w:rsidR="00592786" w:rsidRDefault="00E564D9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" w:name="_Toc26387062"/>
      <w:bookmarkStart w:id="4" w:name="_Toc14028"/>
      <w:r>
        <w:rPr>
          <w:rFonts w:ascii="黑体" w:hAnsi="黑体" w:hint="eastAsia"/>
        </w:rPr>
        <w:lastRenderedPageBreak/>
        <w:t>二、考查目标</w:t>
      </w:r>
      <w:bookmarkEnd w:id="3"/>
      <w:bookmarkEnd w:id="4"/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《社会保险理论与实务》考查内容主要包含：通过《社会保险理论与实务》的学习，可以使学生认识</w:t>
      </w:r>
      <w:r>
        <w:rPr>
          <w:rFonts w:ascii="宋体" w:hAnsi="宋体" w:cs="Arial" w:hint="eastAsia"/>
          <w:kern w:val="0"/>
          <w:sz w:val="24"/>
        </w:rPr>
        <w:t>社会保险</w:t>
      </w:r>
      <w:r>
        <w:rPr>
          <w:rFonts w:ascii="宋体" w:hAnsi="宋体" w:cs="Arial" w:hint="eastAsia"/>
          <w:kern w:val="0"/>
          <w:sz w:val="24"/>
        </w:rPr>
        <w:t>在</w:t>
      </w:r>
      <w:r>
        <w:rPr>
          <w:rFonts w:ascii="宋体" w:hAnsi="宋体" w:cs="Arial" w:hint="eastAsia"/>
          <w:kern w:val="0"/>
          <w:sz w:val="24"/>
        </w:rPr>
        <w:t>社会经济发展中</w:t>
      </w:r>
      <w:r>
        <w:rPr>
          <w:rFonts w:ascii="宋体" w:hAnsi="宋体" w:cs="Arial" w:hint="eastAsia"/>
          <w:kern w:val="0"/>
          <w:sz w:val="24"/>
        </w:rPr>
        <w:t>的</w:t>
      </w:r>
      <w:r>
        <w:rPr>
          <w:rFonts w:ascii="宋体" w:hAnsi="宋体" w:cs="Arial" w:hint="eastAsia"/>
          <w:kern w:val="0"/>
          <w:sz w:val="24"/>
        </w:rPr>
        <w:t>地位</w:t>
      </w:r>
      <w:r>
        <w:rPr>
          <w:rFonts w:ascii="宋体" w:hAnsi="宋体" w:cs="Arial" w:hint="eastAsia"/>
          <w:kern w:val="0"/>
          <w:sz w:val="24"/>
        </w:rPr>
        <w:t>和作用；认识</w:t>
      </w:r>
      <w:r>
        <w:rPr>
          <w:rFonts w:ascii="宋体" w:hAnsi="宋体" w:cs="Arial" w:hint="eastAsia"/>
          <w:kern w:val="0"/>
          <w:sz w:val="24"/>
        </w:rPr>
        <w:t>社会保险</w:t>
      </w:r>
      <w:r>
        <w:rPr>
          <w:rFonts w:ascii="宋体" w:hAnsi="宋体" w:cs="Arial" w:hint="eastAsia"/>
          <w:kern w:val="0"/>
          <w:sz w:val="24"/>
        </w:rPr>
        <w:t>的基本</w:t>
      </w:r>
      <w:r>
        <w:rPr>
          <w:rFonts w:ascii="宋体" w:hAnsi="宋体" w:cs="Arial" w:hint="eastAsia"/>
          <w:kern w:val="0"/>
          <w:sz w:val="24"/>
        </w:rPr>
        <w:t>概念、基本</w:t>
      </w:r>
      <w:r>
        <w:rPr>
          <w:rFonts w:ascii="宋体" w:hAnsi="宋体" w:cs="Arial" w:hint="eastAsia"/>
          <w:kern w:val="0"/>
          <w:sz w:val="24"/>
        </w:rPr>
        <w:t>原理和基本</w:t>
      </w:r>
      <w:r>
        <w:rPr>
          <w:rFonts w:ascii="宋体" w:hAnsi="宋体" w:cs="Arial" w:hint="eastAsia"/>
          <w:kern w:val="0"/>
          <w:sz w:val="24"/>
        </w:rPr>
        <w:t>制度</w:t>
      </w:r>
      <w:r>
        <w:rPr>
          <w:rFonts w:ascii="宋体" w:hAnsi="宋体" w:cs="Arial" w:hint="eastAsia"/>
          <w:kern w:val="0"/>
          <w:sz w:val="24"/>
        </w:rPr>
        <w:t>；理解和掌握</w:t>
      </w:r>
      <w:r>
        <w:rPr>
          <w:rFonts w:ascii="宋体" w:hAnsi="宋体" w:cs="Arial" w:hint="eastAsia"/>
          <w:kern w:val="0"/>
          <w:sz w:val="24"/>
        </w:rPr>
        <w:t>社会保险</w:t>
      </w:r>
      <w:r>
        <w:rPr>
          <w:rFonts w:ascii="宋体" w:hAnsi="宋体" w:cs="Arial" w:hint="eastAsia"/>
          <w:kern w:val="0"/>
          <w:sz w:val="24"/>
        </w:rPr>
        <w:t>的</w:t>
      </w:r>
      <w:r>
        <w:rPr>
          <w:rFonts w:ascii="宋体" w:hAnsi="宋体" w:cs="Arial" w:hint="eastAsia"/>
          <w:kern w:val="0"/>
          <w:sz w:val="24"/>
        </w:rPr>
        <w:t>产生和发展及存在的问题</w:t>
      </w:r>
      <w:r>
        <w:rPr>
          <w:rFonts w:ascii="宋体" w:hAnsi="宋体" w:cs="Arial" w:hint="eastAsia"/>
          <w:kern w:val="0"/>
          <w:sz w:val="24"/>
        </w:rPr>
        <w:t>、</w:t>
      </w:r>
      <w:r>
        <w:rPr>
          <w:rFonts w:ascii="宋体" w:hAnsi="宋体" w:cs="Arial" w:hint="eastAsia"/>
          <w:kern w:val="0"/>
          <w:sz w:val="24"/>
        </w:rPr>
        <w:t>社会保障制度模式和我国社会保险在社会保障体系中的地位、社会保险资金运行的特点和模式</w:t>
      </w:r>
      <w:r>
        <w:rPr>
          <w:rFonts w:ascii="宋体" w:hAnsi="宋体" w:cs="Arial" w:hint="eastAsia"/>
          <w:kern w:val="0"/>
          <w:sz w:val="24"/>
        </w:rPr>
        <w:t>、</w:t>
      </w:r>
      <w:r>
        <w:rPr>
          <w:rFonts w:ascii="宋体" w:hAnsi="宋体" w:cs="Arial" w:hint="eastAsia"/>
          <w:kern w:val="0"/>
          <w:sz w:val="24"/>
        </w:rPr>
        <w:t>养老保险、医疗保险、失业保险、工伤保险、生育保险和长期照护保险制度的概念、特点、筹集和给付以及上述险种在我国的发展情况及存在的问题</w:t>
      </w:r>
      <w:r>
        <w:rPr>
          <w:rFonts w:ascii="宋体" w:hAnsi="宋体" w:cs="Arial" w:hint="eastAsia"/>
          <w:kern w:val="0"/>
          <w:sz w:val="24"/>
        </w:rPr>
        <w:t>。同时要密切联系实际，</w:t>
      </w:r>
      <w:r>
        <w:rPr>
          <w:rFonts w:ascii="宋体" w:hAnsi="宋体" w:cs="Arial" w:hint="eastAsia"/>
          <w:kern w:val="0"/>
          <w:sz w:val="24"/>
        </w:rPr>
        <w:t>从国家、社会、企业、个人的需求出发，</w:t>
      </w:r>
      <w:r>
        <w:rPr>
          <w:rFonts w:ascii="宋体" w:hAnsi="宋体" w:cs="Arial" w:hint="eastAsia"/>
          <w:kern w:val="0"/>
          <w:sz w:val="24"/>
        </w:rPr>
        <w:t>在实习和实践中努力提升现代管理意识，提高自身的管理素质，培养实际的管理能力，将所学的理论知识和操作技能运用到社会实践中去。</w:t>
      </w:r>
    </w:p>
    <w:p w:rsidR="00592786" w:rsidRDefault="00E564D9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5" w:name="_Toc20622"/>
      <w:bookmarkStart w:id="6" w:name="_Toc26387063"/>
      <w:r>
        <w:rPr>
          <w:rFonts w:ascii="黑体" w:hAnsi="黑体" w:hint="eastAsia"/>
        </w:rPr>
        <w:t>三、考试形式与试卷结构</w:t>
      </w:r>
      <w:bookmarkEnd w:id="5"/>
      <w:bookmarkEnd w:id="6"/>
    </w:p>
    <w:p w:rsidR="00592786" w:rsidRDefault="00E564D9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7" w:name="_Toc340"/>
      <w:bookmarkStart w:id="8" w:name="_Toc26387064"/>
      <w:r>
        <w:rPr>
          <w:rFonts w:ascii="宋体" w:hAnsi="宋体" w:cs="宋体" w:hint="eastAsia"/>
          <w:b/>
          <w:color w:val="000000"/>
          <w:kern w:val="0"/>
          <w:sz w:val="24"/>
        </w:rPr>
        <w:t>（一）试卷满分与考试时</w:t>
      </w:r>
      <w:r>
        <w:rPr>
          <w:rFonts w:ascii="宋体" w:hAnsi="宋体" w:cs="宋体" w:hint="eastAsia"/>
          <w:b/>
          <w:color w:val="000000"/>
          <w:kern w:val="0"/>
          <w:sz w:val="24"/>
        </w:rPr>
        <w:t>间</w:t>
      </w:r>
      <w:bookmarkEnd w:id="7"/>
      <w:bookmarkEnd w:id="8"/>
    </w:p>
    <w:p w:rsidR="00592786" w:rsidRDefault="00E564D9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总分：</w:t>
      </w:r>
      <w:r>
        <w:rPr>
          <w:rFonts w:ascii="宋体" w:hAnsi="宋体" w:cs="宋体" w:hint="eastAsia"/>
          <w:color w:val="000000"/>
          <w:kern w:val="0"/>
          <w:sz w:val="24"/>
        </w:rPr>
        <w:t>100</w:t>
      </w:r>
      <w:r>
        <w:rPr>
          <w:rFonts w:ascii="宋体" w:hAnsi="宋体" w:cs="宋体" w:hint="eastAsia"/>
          <w:color w:val="000000"/>
          <w:kern w:val="0"/>
          <w:sz w:val="24"/>
        </w:rPr>
        <w:t>分，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考试时间：</w:t>
      </w:r>
      <w:r>
        <w:rPr>
          <w:rFonts w:ascii="宋体" w:hAnsi="宋体" w:cs="宋体" w:hint="eastAsia"/>
          <w:color w:val="000000"/>
          <w:kern w:val="0"/>
          <w:sz w:val="24"/>
        </w:rPr>
        <w:t>90</w:t>
      </w:r>
      <w:r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592786" w:rsidRDefault="00E564D9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9" w:name="_Toc21457"/>
      <w:bookmarkStart w:id="10" w:name="_Toc26387065"/>
      <w:r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9"/>
      <w:bookmarkEnd w:id="10"/>
    </w:p>
    <w:p w:rsidR="00592786" w:rsidRDefault="00E564D9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592786" w:rsidRDefault="00E564D9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1" w:name="_Toc20764"/>
      <w:bookmarkStart w:id="12" w:name="_Toc26387066"/>
      <w:r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11"/>
      <w:bookmarkEnd w:id="12"/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社会保障理论概述和理论基础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社会保障资金运行的特点和模式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第三部分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养老保险制度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医疗保险制度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失业保险制度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医疗保险制度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第七部分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工伤保险制度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第八部分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生育保险制度</w:t>
      </w:r>
    </w:p>
    <w:p w:rsidR="00592786" w:rsidRDefault="00E564D9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第九部分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长期护理保险制度</w:t>
      </w:r>
    </w:p>
    <w:p w:rsidR="00592786" w:rsidRDefault="00E564D9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3" w:name="_Toc20834"/>
      <w:bookmarkStart w:id="14" w:name="_Toc26387067"/>
      <w:r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13"/>
      <w:bookmarkEnd w:id="14"/>
    </w:p>
    <w:p w:rsidR="00592786" w:rsidRDefault="00E564D9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1.</w:t>
      </w:r>
      <w:r>
        <w:rPr>
          <w:rFonts w:ascii="宋体" w:hint="eastAsia"/>
          <w:bCs/>
          <w:sz w:val="24"/>
        </w:rPr>
        <w:t>单项</w:t>
      </w:r>
      <w:r>
        <w:rPr>
          <w:rFonts w:ascii="宋体" w:hint="eastAsia"/>
          <w:bCs/>
          <w:sz w:val="24"/>
        </w:rPr>
        <w:t>选择题（</w:t>
      </w:r>
      <w:r>
        <w:rPr>
          <w:rFonts w:ascii="宋体" w:hint="eastAsia"/>
          <w:bCs/>
          <w:sz w:val="24"/>
        </w:rPr>
        <w:t>20</w:t>
      </w:r>
      <w:r>
        <w:rPr>
          <w:rFonts w:ascii="宋体" w:hint="eastAsia"/>
          <w:bCs/>
          <w:sz w:val="24"/>
        </w:rPr>
        <w:t>分</w:t>
      </w:r>
      <w:r>
        <w:rPr>
          <w:rFonts w:ascii="宋体" w:hint="eastAsia"/>
          <w:bCs/>
          <w:sz w:val="24"/>
        </w:rPr>
        <w:t>，</w:t>
      </w:r>
      <w:r>
        <w:rPr>
          <w:rFonts w:ascii="宋体" w:hint="eastAsia"/>
          <w:bCs/>
          <w:sz w:val="24"/>
        </w:rPr>
        <w:t>2</w:t>
      </w:r>
      <w:r>
        <w:rPr>
          <w:rFonts w:ascii="宋体" w:hint="eastAsia"/>
          <w:bCs/>
          <w:sz w:val="24"/>
        </w:rPr>
        <w:t>分每道</w:t>
      </w:r>
      <w:r>
        <w:rPr>
          <w:rFonts w:ascii="宋体" w:hint="eastAsia"/>
          <w:bCs/>
          <w:sz w:val="24"/>
        </w:rPr>
        <w:t>）</w:t>
      </w:r>
    </w:p>
    <w:p w:rsidR="00592786" w:rsidRDefault="00E564D9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</w:t>
      </w:r>
      <w:r>
        <w:rPr>
          <w:rFonts w:ascii="宋体" w:hint="eastAsia"/>
          <w:bCs/>
          <w:sz w:val="24"/>
        </w:rPr>
        <w:t>判断题</w:t>
      </w:r>
      <w:r>
        <w:rPr>
          <w:rFonts w:ascii="宋体" w:hint="eastAsia"/>
          <w:bCs/>
          <w:sz w:val="24"/>
        </w:rPr>
        <w:t>（</w:t>
      </w:r>
      <w:r>
        <w:rPr>
          <w:rFonts w:ascii="宋体" w:hint="eastAsia"/>
          <w:bCs/>
          <w:sz w:val="24"/>
        </w:rPr>
        <w:t>10</w:t>
      </w:r>
      <w:r>
        <w:rPr>
          <w:rFonts w:ascii="宋体" w:hint="eastAsia"/>
          <w:bCs/>
          <w:sz w:val="24"/>
        </w:rPr>
        <w:t>分</w:t>
      </w:r>
      <w:r>
        <w:rPr>
          <w:rFonts w:ascii="宋体" w:hint="eastAsia"/>
          <w:bCs/>
          <w:sz w:val="24"/>
        </w:rPr>
        <w:t>，</w:t>
      </w:r>
      <w:r>
        <w:rPr>
          <w:rFonts w:ascii="宋体" w:hint="eastAsia"/>
          <w:bCs/>
          <w:sz w:val="24"/>
        </w:rPr>
        <w:t>1</w:t>
      </w:r>
      <w:r>
        <w:rPr>
          <w:rFonts w:ascii="宋体" w:hint="eastAsia"/>
          <w:bCs/>
          <w:sz w:val="24"/>
        </w:rPr>
        <w:t>分每道</w:t>
      </w:r>
      <w:r>
        <w:rPr>
          <w:rFonts w:ascii="宋体" w:hint="eastAsia"/>
          <w:bCs/>
          <w:sz w:val="24"/>
        </w:rPr>
        <w:t>）</w:t>
      </w:r>
    </w:p>
    <w:p w:rsidR="00592786" w:rsidRDefault="00E564D9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lastRenderedPageBreak/>
        <w:t>4</w:t>
      </w:r>
      <w:r>
        <w:rPr>
          <w:rFonts w:ascii="宋体" w:hint="eastAsia"/>
          <w:bCs/>
          <w:sz w:val="24"/>
        </w:rPr>
        <w:t>.</w:t>
      </w:r>
      <w:r>
        <w:rPr>
          <w:rFonts w:ascii="宋体" w:hint="eastAsia"/>
          <w:bCs/>
          <w:sz w:val="24"/>
        </w:rPr>
        <w:t>问答</w:t>
      </w:r>
      <w:r>
        <w:rPr>
          <w:rFonts w:ascii="宋体" w:hint="eastAsia"/>
          <w:bCs/>
          <w:sz w:val="24"/>
        </w:rPr>
        <w:t>题（</w:t>
      </w:r>
      <w:r>
        <w:rPr>
          <w:rFonts w:ascii="宋体" w:hint="eastAsia"/>
          <w:bCs/>
          <w:sz w:val="24"/>
        </w:rPr>
        <w:t>40</w:t>
      </w:r>
      <w:r>
        <w:rPr>
          <w:rFonts w:ascii="宋体" w:hint="eastAsia"/>
          <w:bCs/>
          <w:sz w:val="24"/>
        </w:rPr>
        <w:t>分</w:t>
      </w:r>
      <w:r>
        <w:rPr>
          <w:rFonts w:ascii="宋体" w:hint="eastAsia"/>
          <w:bCs/>
          <w:sz w:val="24"/>
        </w:rPr>
        <w:t>，</w:t>
      </w:r>
      <w:r>
        <w:rPr>
          <w:rFonts w:ascii="宋体" w:hint="eastAsia"/>
          <w:bCs/>
          <w:sz w:val="24"/>
        </w:rPr>
        <w:t>10</w:t>
      </w:r>
      <w:r>
        <w:rPr>
          <w:rFonts w:ascii="宋体" w:hint="eastAsia"/>
          <w:bCs/>
          <w:sz w:val="24"/>
        </w:rPr>
        <w:t>分每道</w:t>
      </w:r>
      <w:r>
        <w:rPr>
          <w:rFonts w:ascii="宋体" w:hint="eastAsia"/>
          <w:bCs/>
          <w:sz w:val="24"/>
        </w:rPr>
        <w:t>）</w:t>
      </w:r>
    </w:p>
    <w:p w:rsidR="00592786" w:rsidRDefault="00E564D9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bCs/>
          <w:sz w:val="24"/>
        </w:rPr>
        <w:t>5</w:t>
      </w:r>
      <w:r>
        <w:rPr>
          <w:rFonts w:ascii="宋体" w:hint="eastAsia"/>
          <w:bCs/>
          <w:sz w:val="24"/>
        </w:rPr>
        <w:t>.</w:t>
      </w:r>
      <w:r>
        <w:rPr>
          <w:rFonts w:ascii="宋体" w:hint="eastAsia"/>
          <w:bCs/>
          <w:sz w:val="24"/>
        </w:rPr>
        <w:t>案例分析题</w:t>
      </w:r>
      <w:r>
        <w:rPr>
          <w:rFonts w:ascii="宋体" w:hint="eastAsia"/>
          <w:bCs/>
          <w:sz w:val="24"/>
        </w:rPr>
        <w:t>（</w:t>
      </w:r>
      <w:r>
        <w:rPr>
          <w:rFonts w:ascii="宋体" w:hint="eastAsia"/>
          <w:bCs/>
          <w:sz w:val="24"/>
        </w:rPr>
        <w:t>30</w:t>
      </w:r>
      <w:r>
        <w:rPr>
          <w:rFonts w:ascii="宋体" w:hint="eastAsia"/>
          <w:bCs/>
          <w:sz w:val="24"/>
        </w:rPr>
        <w:t>分</w:t>
      </w:r>
      <w:r>
        <w:rPr>
          <w:rFonts w:ascii="宋体" w:hint="eastAsia"/>
          <w:bCs/>
          <w:sz w:val="24"/>
        </w:rPr>
        <w:t>，</w:t>
      </w:r>
      <w:r>
        <w:rPr>
          <w:rFonts w:ascii="宋体" w:hint="eastAsia"/>
          <w:bCs/>
          <w:sz w:val="24"/>
        </w:rPr>
        <w:t>15</w:t>
      </w:r>
      <w:r>
        <w:rPr>
          <w:rFonts w:ascii="宋体" w:hint="eastAsia"/>
          <w:bCs/>
          <w:sz w:val="24"/>
        </w:rPr>
        <w:t>分每道</w:t>
      </w:r>
      <w:r>
        <w:rPr>
          <w:rFonts w:ascii="宋体" w:hint="eastAsia"/>
          <w:bCs/>
          <w:sz w:val="24"/>
        </w:rPr>
        <w:t>）</w:t>
      </w:r>
    </w:p>
    <w:p w:rsidR="00592786" w:rsidRDefault="00E564D9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5" w:name="_Toc9418"/>
      <w:bookmarkStart w:id="16" w:name="_Toc26387068"/>
      <w:r>
        <w:rPr>
          <w:rFonts w:ascii="黑体" w:hAnsi="黑体" w:hint="eastAsia"/>
        </w:rPr>
        <w:t>四、考试内容</w:t>
      </w:r>
      <w:bookmarkEnd w:id="15"/>
      <w:bookmarkEnd w:id="16"/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7" w:name="_Toc14293"/>
      <w:r>
        <w:rPr>
          <w:rFonts w:ascii="宋体" w:hAnsi="宋体" w:cs="宋体" w:hint="eastAsia"/>
          <w:b/>
          <w:color w:val="000000"/>
          <w:kern w:val="0"/>
          <w:sz w:val="24"/>
        </w:rPr>
        <w:t>第一</w:t>
      </w:r>
      <w:r>
        <w:rPr>
          <w:rFonts w:ascii="宋体" w:hAnsi="宋体" w:cs="宋体" w:hint="eastAsia"/>
          <w:b/>
          <w:color w:val="000000"/>
          <w:kern w:val="0"/>
          <w:sz w:val="24"/>
        </w:rPr>
        <w:t>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社会保障理论概述和理论基础</w:t>
      </w:r>
      <w:bookmarkEnd w:id="17"/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社会保障制度的概念、特点和功能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社会保障制度的概念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社会保障制度的特点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社会保障制度的功能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第二节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社会保障制度的产生和发展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社会保障制度产生的主要原因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第三节世界各国社会保障模式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投保资助型社会保障模式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福利国家型社会保障模式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国家保障型社会保障模式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四、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储蓄型社会保障模式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第四节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社会保障体系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社会保障体系的概念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中国社会保障体系的构成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社会保障体系的其他相关概念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二、考核目标和考核要求</w:t>
      </w:r>
      <w:bookmarkStart w:id="18" w:name="_Toc26387069"/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（一）</w:t>
      </w:r>
      <w:r>
        <w:rPr>
          <w:rFonts w:ascii="宋体" w:hAnsi="宋体" w:cs="Arial" w:hint="eastAsia"/>
          <w:b/>
          <w:bCs/>
          <w:kern w:val="0"/>
          <w:sz w:val="24"/>
        </w:rPr>
        <w:t>掌握社会保障制度的概念和特点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（二）</w:t>
      </w:r>
      <w:r>
        <w:rPr>
          <w:rFonts w:ascii="宋体" w:hAnsi="宋体" w:cs="Arial" w:hint="eastAsia"/>
          <w:b/>
          <w:bCs/>
          <w:kern w:val="0"/>
          <w:sz w:val="24"/>
        </w:rPr>
        <w:t>了解社会保障制度对个人、用人单位、社会具有的保障功能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</w:t>
      </w:r>
      <w:r>
        <w:rPr>
          <w:rFonts w:ascii="宋体" w:hAnsi="宋体" w:cs="Arial" w:hint="eastAsia"/>
          <w:b/>
          <w:bCs/>
          <w:kern w:val="0"/>
          <w:sz w:val="24"/>
        </w:rPr>
        <w:t>三</w:t>
      </w:r>
      <w:r>
        <w:rPr>
          <w:rFonts w:ascii="宋体" w:hAnsi="宋体" w:cs="Arial" w:hint="eastAsia"/>
          <w:b/>
          <w:bCs/>
          <w:kern w:val="0"/>
          <w:sz w:val="24"/>
        </w:rPr>
        <w:t>）</w:t>
      </w:r>
      <w:r>
        <w:rPr>
          <w:rFonts w:ascii="宋体" w:hAnsi="宋体" w:cs="Arial" w:hint="eastAsia"/>
          <w:b/>
          <w:bCs/>
          <w:kern w:val="0"/>
          <w:sz w:val="24"/>
        </w:rPr>
        <w:t>了解社会保障制度萌芽、建立和发展的标志、产生的原因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（四）</w:t>
      </w:r>
      <w:r>
        <w:rPr>
          <w:rFonts w:ascii="宋体" w:hAnsi="宋体" w:cs="Arial" w:hint="eastAsia"/>
          <w:b/>
          <w:bCs/>
          <w:kern w:val="0"/>
          <w:sz w:val="24"/>
        </w:rPr>
        <w:t>了解世界各国的社会保障模式：代表国家、特点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</w:t>
      </w:r>
      <w:r>
        <w:rPr>
          <w:rFonts w:ascii="宋体" w:hAnsi="宋体" w:cs="Arial" w:hint="eastAsia"/>
          <w:b/>
          <w:bCs/>
          <w:sz w:val="24"/>
        </w:rPr>
        <w:t>五</w:t>
      </w:r>
      <w:r>
        <w:rPr>
          <w:rFonts w:ascii="宋体" w:hAnsi="宋体" w:cs="Arial" w:hint="eastAsia"/>
          <w:b/>
          <w:bCs/>
          <w:sz w:val="24"/>
        </w:rPr>
        <w:t>）</w:t>
      </w:r>
      <w:r>
        <w:rPr>
          <w:rFonts w:ascii="宋体" w:hAnsi="宋体" w:cs="Arial" w:hint="eastAsia"/>
          <w:b/>
          <w:bCs/>
          <w:sz w:val="24"/>
        </w:rPr>
        <w:t>掌握中国社会保障体系的构成及三支柱体系：（狭义、广义社会保障体系</w:t>
      </w:r>
      <w:r>
        <w:rPr>
          <w:rFonts w:ascii="宋体" w:hAnsi="宋体" w:cs="Arial" w:hint="eastAsia"/>
          <w:b/>
          <w:bCs/>
          <w:sz w:val="24"/>
        </w:rPr>
        <w:t>）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</w:t>
      </w:r>
      <w:r>
        <w:rPr>
          <w:rFonts w:ascii="宋体" w:hAnsi="宋体" w:cs="Arial" w:hint="eastAsia"/>
          <w:b/>
          <w:bCs/>
          <w:sz w:val="24"/>
        </w:rPr>
        <w:t>六</w:t>
      </w:r>
      <w:r>
        <w:rPr>
          <w:rFonts w:ascii="宋体" w:hAnsi="宋体" w:cs="Arial" w:hint="eastAsia"/>
          <w:b/>
          <w:bCs/>
          <w:sz w:val="24"/>
        </w:rPr>
        <w:t>）</w:t>
      </w:r>
      <w:r>
        <w:rPr>
          <w:rFonts w:ascii="宋体" w:hAnsi="宋体" w:cs="Arial" w:hint="eastAsia"/>
          <w:b/>
          <w:bCs/>
          <w:sz w:val="24"/>
        </w:rPr>
        <w:t>了解社会保险、补充保险和商业保险的关系</w:t>
      </w:r>
    </w:p>
    <w:p w:rsidR="00592786" w:rsidRDefault="00592786">
      <w:pPr>
        <w:widowControl/>
        <w:spacing w:line="360" w:lineRule="auto"/>
        <w:jc w:val="left"/>
        <w:rPr>
          <w:rFonts w:ascii="宋体" w:hAnsi="宋体" w:cs="Arial"/>
          <w:sz w:val="24"/>
          <w:highlight w:val="yellow"/>
        </w:rPr>
      </w:pPr>
    </w:p>
    <w:p w:rsidR="00592786" w:rsidRDefault="00E564D9">
      <w:pPr>
        <w:widowControl/>
        <w:spacing w:line="360" w:lineRule="auto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9" w:name="_Toc31004"/>
      <w:r>
        <w:rPr>
          <w:rFonts w:ascii="宋体" w:hAnsi="宋体" w:cs="宋体" w:hint="eastAsia"/>
          <w:b/>
          <w:color w:val="000000"/>
          <w:kern w:val="0"/>
          <w:sz w:val="24"/>
        </w:rPr>
        <w:t>第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二部分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社会保障理论基础</w:t>
      </w:r>
      <w:bookmarkEnd w:id="19"/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第一节马克思关于社会保障的一般论述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一、</w:t>
      </w: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社会再生产理论对劳动力再生产的论述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二、</w:t>
      </w: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社会总产品分配理论对社会保障的相关论述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第二节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福利经济学关于社会保障理论的相关论述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一、</w:t>
      </w: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福利经济学对福利衡量的研究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二、</w:t>
      </w: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福利最大化的条件</w:t>
      </w:r>
      <w:r>
        <w:rPr>
          <w:rFonts w:ascii="宋体" w:hAnsi="宋体" w:cs="Arial"/>
          <w:kern w:val="0"/>
          <w:sz w:val="24"/>
        </w:rPr>
        <w:t>——</w:t>
      </w:r>
      <w:r>
        <w:rPr>
          <w:rFonts w:ascii="宋体" w:hAnsi="宋体" w:cs="Arial"/>
          <w:kern w:val="0"/>
          <w:sz w:val="24"/>
        </w:rPr>
        <w:t>资源配置最优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三、</w:t>
      </w: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>福利最大化的手段</w:t>
      </w:r>
      <w:r>
        <w:rPr>
          <w:rFonts w:ascii="宋体" w:hAnsi="宋体" w:cs="Arial"/>
          <w:kern w:val="0"/>
          <w:sz w:val="24"/>
        </w:rPr>
        <w:t>——</w:t>
      </w:r>
      <w:r>
        <w:rPr>
          <w:rFonts w:ascii="宋体" w:hAnsi="宋体" w:cs="Arial"/>
          <w:kern w:val="0"/>
          <w:sz w:val="24"/>
        </w:rPr>
        <w:t>国民收入分配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第三节</w:t>
      </w:r>
      <w:r>
        <w:rPr>
          <w:rFonts w:ascii="宋体" w:hAnsi="宋体" w:cs="Arial" w:hint="eastAsia"/>
          <w:kern w:val="0"/>
          <w:sz w:val="24"/>
        </w:rPr>
        <w:t xml:space="preserve"> </w:t>
      </w:r>
      <w:proofErr w:type="gramStart"/>
      <w:r>
        <w:rPr>
          <w:rFonts w:ascii="宋体" w:hAnsi="宋体" w:cs="Arial"/>
          <w:kern w:val="0"/>
          <w:sz w:val="24"/>
        </w:rPr>
        <w:t>凯</w:t>
      </w:r>
      <w:proofErr w:type="gramEnd"/>
      <w:r>
        <w:rPr>
          <w:rFonts w:ascii="宋体" w:hAnsi="宋体" w:cs="Arial"/>
          <w:kern w:val="0"/>
          <w:sz w:val="24"/>
        </w:rPr>
        <w:t>恩斯主义经济学的</w:t>
      </w:r>
      <w:r>
        <w:rPr>
          <w:rFonts w:ascii="宋体" w:hAnsi="宋体" w:cs="Arial"/>
          <w:kern w:val="0"/>
          <w:sz w:val="24"/>
        </w:rPr>
        <w:t>“</w:t>
      </w:r>
      <w:r>
        <w:rPr>
          <w:rFonts w:ascii="宋体" w:hAnsi="宋体" w:cs="Arial"/>
          <w:kern w:val="0"/>
          <w:sz w:val="24"/>
        </w:rPr>
        <w:t>国家干预理论</w:t>
      </w:r>
      <w:r>
        <w:rPr>
          <w:rFonts w:ascii="宋体" w:hAnsi="宋体" w:cs="Arial"/>
          <w:kern w:val="0"/>
          <w:sz w:val="24"/>
        </w:rPr>
        <w:t>”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二、</w:t>
      </w:r>
      <w:r>
        <w:rPr>
          <w:rFonts w:ascii="宋体" w:hAnsi="宋体" w:cs="Arial"/>
          <w:kern w:val="0"/>
          <w:sz w:val="24"/>
        </w:rPr>
        <w:t xml:space="preserve"> </w:t>
      </w:r>
      <w:proofErr w:type="gramStart"/>
      <w:r>
        <w:rPr>
          <w:rFonts w:ascii="宋体" w:hAnsi="宋体" w:cs="Arial"/>
          <w:kern w:val="0"/>
          <w:sz w:val="24"/>
        </w:rPr>
        <w:t>凯</w:t>
      </w:r>
      <w:proofErr w:type="gramEnd"/>
      <w:r>
        <w:rPr>
          <w:rFonts w:ascii="宋体" w:hAnsi="宋体" w:cs="Arial"/>
          <w:kern w:val="0"/>
          <w:sz w:val="24"/>
        </w:rPr>
        <w:t>恩斯的有效需求不足理论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三、</w:t>
      </w:r>
      <w:r>
        <w:rPr>
          <w:rFonts w:ascii="宋体" w:hAnsi="宋体" w:cs="Arial"/>
          <w:kern w:val="0"/>
          <w:sz w:val="24"/>
        </w:rPr>
        <w:t xml:space="preserve"> </w:t>
      </w:r>
      <w:proofErr w:type="gramStart"/>
      <w:r>
        <w:rPr>
          <w:rFonts w:ascii="宋体" w:hAnsi="宋体" w:cs="Arial"/>
          <w:kern w:val="0"/>
          <w:sz w:val="24"/>
        </w:rPr>
        <w:t>凯</w:t>
      </w:r>
      <w:proofErr w:type="gramEnd"/>
      <w:r>
        <w:rPr>
          <w:rFonts w:ascii="宋体" w:hAnsi="宋体" w:cs="Arial"/>
          <w:kern w:val="0"/>
          <w:sz w:val="24"/>
        </w:rPr>
        <w:t>恩斯主义的国家调节和干预理论</w:t>
      </w:r>
    </w:p>
    <w:p w:rsidR="00592786" w:rsidRDefault="00592786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（一）</w:t>
      </w:r>
      <w:r>
        <w:rPr>
          <w:rFonts w:ascii="宋体" w:hAnsi="宋体" w:cs="Arial" w:hint="eastAsia"/>
          <w:b/>
          <w:bCs/>
          <w:kern w:val="0"/>
          <w:sz w:val="24"/>
        </w:rPr>
        <w:t>了解马克思政治经理论对社会保障的阐述</w:t>
      </w:r>
    </w:p>
    <w:p w:rsidR="00592786" w:rsidRDefault="00E564D9">
      <w:pPr>
        <w:widowControl/>
        <w:spacing w:line="360" w:lineRule="auto"/>
        <w:ind w:left="241" w:hangingChars="100" w:hanging="241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1.</w:t>
      </w:r>
      <w:r>
        <w:rPr>
          <w:rFonts w:ascii="宋体" w:hAnsi="宋体" w:cs="Arial" w:hint="eastAsia"/>
          <w:b/>
          <w:bCs/>
          <w:kern w:val="0"/>
          <w:sz w:val="24"/>
        </w:rPr>
        <w:t>社会再生产理论对劳动力再生产的论述；国家管理劳动力再生产的必要性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2.</w:t>
      </w:r>
      <w:r>
        <w:rPr>
          <w:rFonts w:ascii="宋体" w:hAnsi="宋体" w:cs="Arial" w:hint="eastAsia"/>
          <w:b/>
          <w:bCs/>
          <w:kern w:val="0"/>
          <w:sz w:val="24"/>
        </w:rPr>
        <w:t>社会总产品分配理论对社会保障的论述：六项扣除、保险基金形成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（二）</w:t>
      </w:r>
      <w:r>
        <w:rPr>
          <w:rFonts w:ascii="宋体" w:hAnsi="宋体" w:cs="Arial" w:hint="eastAsia"/>
          <w:b/>
          <w:bCs/>
          <w:kern w:val="0"/>
          <w:sz w:val="24"/>
        </w:rPr>
        <w:t>了解福利经济学</w:t>
      </w:r>
      <w:r>
        <w:rPr>
          <w:rFonts w:ascii="宋体" w:hAnsi="宋体" w:cs="Arial"/>
          <w:b/>
          <w:bCs/>
          <w:kern w:val="0"/>
          <w:sz w:val="24"/>
        </w:rPr>
        <w:t>关于社会保障理论的相关论述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1.</w:t>
      </w:r>
      <w:r>
        <w:rPr>
          <w:rFonts w:ascii="宋体" w:hAnsi="宋体" w:cs="Arial" w:hint="eastAsia"/>
          <w:b/>
          <w:bCs/>
          <w:kern w:val="0"/>
          <w:sz w:val="24"/>
        </w:rPr>
        <w:t>基数效用论和序数效用论对福利衡量的论述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sz w:val="24"/>
        </w:rPr>
        <w:t>（三）</w:t>
      </w:r>
      <w:r>
        <w:rPr>
          <w:rFonts w:ascii="宋体" w:hAnsi="宋体" w:cs="Arial" w:hint="eastAsia"/>
          <w:b/>
          <w:bCs/>
          <w:sz w:val="24"/>
        </w:rPr>
        <w:t xml:space="preserve"> </w:t>
      </w:r>
      <w:proofErr w:type="gramStart"/>
      <w:r>
        <w:rPr>
          <w:rFonts w:ascii="宋体" w:hAnsi="宋体" w:cs="Arial"/>
          <w:b/>
          <w:bCs/>
          <w:sz w:val="24"/>
        </w:rPr>
        <w:t>凯</w:t>
      </w:r>
      <w:proofErr w:type="gramEnd"/>
      <w:r>
        <w:rPr>
          <w:rFonts w:ascii="宋体" w:hAnsi="宋体" w:cs="Arial"/>
          <w:b/>
          <w:bCs/>
          <w:sz w:val="24"/>
        </w:rPr>
        <w:t>恩斯主义经济学的</w:t>
      </w:r>
      <w:r>
        <w:rPr>
          <w:rFonts w:ascii="宋体" w:hAnsi="宋体" w:cs="Arial"/>
          <w:b/>
          <w:bCs/>
          <w:sz w:val="24"/>
        </w:rPr>
        <w:t>“</w:t>
      </w:r>
      <w:r>
        <w:rPr>
          <w:rFonts w:ascii="宋体" w:hAnsi="宋体" w:cs="Arial"/>
          <w:b/>
          <w:bCs/>
          <w:sz w:val="24"/>
        </w:rPr>
        <w:t>国家干预理论</w:t>
      </w:r>
      <w:r>
        <w:rPr>
          <w:rFonts w:ascii="宋体" w:hAnsi="宋体" w:cs="Arial"/>
          <w:b/>
          <w:bCs/>
          <w:sz w:val="24"/>
        </w:rPr>
        <w:t>”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1.</w:t>
      </w:r>
      <w:proofErr w:type="gramStart"/>
      <w:r>
        <w:rPr>
          <w:rFonts w:ascii="宋体" w:hAnsi="宋体" w:cs="Arial" w:hint="eastAsia"/>
          <w:b/>
          <w:bCs/>
          <w:kern w:val="0"/>
          <w:sz w:val="24"/>
        </w:rPr>
        <w:t>凯</w:t>
      </w:r>
      <w:proofErr w:type="gramEnd"/>
      <w:r>
        <w:rPr>
          <w:rFonts w:ascii="宋体" w:hAnsi="宋体" w:cs="Arial" w:hint="eastAsia"/>
          <w:b/>
          <w:bCs/>
          <w:kern w:val="0"/>
          <w:sz w:val="24"/>
        </w:rPr>
        <w:t>恩</w:t>
      </w:r>
      <w:proofErr w:type="gramStart"/>
      <w:r>
        <w:rPr>
          <w:rFonts w:ascii="宋体" w:hAnsi="宋体" w:cs="Arial" w:hint="eastAsia"/>
          <w:b/>
          <w:bCs/>
          <w:kern w:val="0"/>
          <w:sz w:val="24"/>
        </w:rPr>
        <w:t>斯关</w:t>
      </w:r>
      <w:proofErr w:type="gramEnd"/>
      <w:r>
        <w:rPr>
          <w:rFonts w:ascii="宋体" w:hAnsi="宋体" w:cs="Arial" w:hint="eastAsia"/>
          <w:b/>
          <w:bCs/>
          <w:kern w:val="0"/>
          <w:sz w:val="24"/>
        </w:rPr>
        <w:t>于有效需求不足的论述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2.</w:t>
      </w:r>
      <w:proofErr w:type="gramStart"/>
      <w:r>
        <w:rPr>
          <w:rFonts w:ascii="宋体" w:hAnsi="宋体" w:cs="Arial" w:hint="eastAsia"/>
          <w:b/>
          <w:bCs/>
          <w:kern w:val="0"/>
          <w:sz w:val="24"/>
        </w:rPr>
        <w:t>凯</w:t>
      </w:r>
      <w:proofErr w:type="gramEnd"/>
      <w:r>
        <w:rPr>
          <w:rFonts w:ascii="宋体" w:hAnsi="宋体" w:cs="Arial" w:hint="eastAsia"/>
          <w:b/>
          <w:bCs/>
          <w:kern w:val="0"/>
          <w:sz w:val="24"/>
        </w:rPr>
        <w:t>恩斯的国家干预和调节理论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0" w:name="_Toc8064"/>
      <w:r>
        <w:rPr>
          <w:rFonts w:ascii="宋体" w:hAnsi="宋体" w:cs="宋体" w:hint="eastAsia"/>
          <w:b/>
          <w:color w:val="000000"/>
          <w:kern w:val="0"/>
          <w:sz w:val="24"/>
        </w:rPr>
        <w:t>第</w:t>
      </w:r>
      <w:r>
        <w:rPr>
          <w:rFonts w:ascii="宋体" w:hAnsi="宋体" w:cs="宋体" w:hint="eastAsia"/>
          <w:b/>
          <w:color w:val="000000"/>
          <w:kern w:val="0"/>
          <w:sz w:val="24"/>
        </w:rPr>
        <w:t>三部分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社会保障资金运行的特点和模式</w:t>
      </w:r>
      <w:bookmarkEnd w:id="20"/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第一节社会保障资金运行的过程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社会保障资金的筹集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社会保障资金的给付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社会保险基金的运营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lastRenderedPageBreak/>
        <w:t>第二节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社会保障资金运行的特点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社会保障资金的运行具有法制性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</w:t>
      </w:r>
      <w:proofErr w:type="gramStart"/>
      <w:r>
        <w:rPr>
          <w:rFonts w:ascii="宋体" w:hAnsi="宋体" w:cs="Arial" w:hint="eastAsia"/>
          <w:kern w:val="0"/>
          <w:sz w:val="24"/>
        </w:rPr>
        <w:t>运营既</w:t>
      </w:r>
      <w:proofErr w:type="gramEnd"/>
      <w:r>
        <w:rPr>
          <w:rFonts w:ascii="宋体" w:hAnsi="宋体" w:cs="Arial" w:hint="eastAsia"/>
          <w:kern w:val="0"/>
          <w:sz w:val="24"/>
        </w:rPr>
        <w:t>讲求社会效益又兼顾经济效益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社会保障资金的使用具有专项性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四、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社会保障资金的运营具有稳定性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第三节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社会保障资金运行模式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现收现付制社会保障资金运行模式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基金积累制社会保障资金运行模式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部分基金积累制社会保障资金运行模式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第四节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社会保障资金运行的目标和原则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社会保障资金运行的目标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社会保障资金运行的原则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（一）</w:t>
      </w:r>
      <w:r>
        <w:rPr>
          <w:rFonts w:ascii="宋体" w:hAnsi="宋体" w:cs="Arial" w:hint="eastAsia"/>
          <w:b/>
          <w:bCs/>
          <w:kern w:val="0"/>
          <w:sz w:val="24"/>
        </w:rPr>
        <w:t>掌握社会保障资金的筹集、给付、运营的概念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（二）</w:t>
      </w:r>
      <w:r>
        <w:rPr>
          <w:rFonts w:ascii="宋体" w:hAnsi="宋体" w:cs="Arial" w:hint="eastAsia"/>
          <w:b/>
          <w:bCs/>
          <w:kern w:val="0"/>
          <w:sz w:val="24"/>
        </w:rPr>
        <w:t>理解社会保障资金的特点：法制性、讲求社会效益又兼顾经济效益、专项性</w:t>
      </w:r>
      <w:r>
        <w:rPr>
          <w:rFonts w:ascii="宋体" w:hAnsi="宋体" w:cs="Arial" w:hint="eastAsia"/>
          <w:b/>
          <w:bCs/>
          <w:kern w:val="0"/>
          <w:sz w:val="24"/>
        </w:rPr>
        <w:t>、稳定性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（三）掌握社会保障资金运行的模式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1.</w:t>
      </w:r>
      <w:r>
        <w:rPr>
          <w:rFonts w:ascii="宋体" w:hAnsi="宋体" w:cs="Arial" w:hint="eastAsia"/>
          <w:b/>
          <w:bCs/>
          <w:kern w:val="0"/>
          <w:sz w:val="24"/>
        </w:rPr>
        <w:t>了解现收现付、基金积累制、混合制社会保障资金运行模式的原理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2.</w:t>
      </w:r>
      <w:r>
        <w:rPr>
          <w:rFonts w:ascii="宋体" w:hAnsi="宋体" w:cs="Arial" w:hint="eastAsia"/>
          <w:b/>
          <w:bCs/>
          <w:kern w:val="0"/>
          <w:sz w:val="24"/>
        </w:rPr>
        <w:t>掌握我国实行的部分积累制的优缺点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（四）理解社会保障资金运行的目标和原则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1.</w:t>
      </w:r>
      <w:r>
        <w:rPr>
          <w:rFonts w:ascii="宋体" w:hAnsi="宋体" w:cs="Arial" w:hint="eastAsia"/>
          <w:b/>
          <w:bCs/>
          <w:kern w:val="0"/>
          <w:sz w:val="24"/>
        </w:rPr>
        <w:t>了解运行目标：基本目标、最终目标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kern w:val="0"/>
          <w:sz w:val="24"/>
        </w:rPr>
      </w:pPr>
      <w:r>
        <w:rPr>
          <w:rFonts w:ascii="宋体" w:hAnsi="宋体" w:cs="Arial" w:hint="eastAsia"/>
          <w:b/>
          <w:bCs/>
          <w:kern w:val="0"/>
          <w:sz w:val="24"/>
        </w:rPr>
        <w:t>2.</w:t>
      </w:r>
      <w:r>
        <w:rPr>
          <w:rFonts w:ascii="宋体" w:hAnsi="宋体" w:cs="Arial" w:hint="eastAsia"/>
          <w:b/>
          <w:bCs/>
          <w:kern w:val="0"/>
          <w:sz w:val="24"/>
        </w:rPr>
        <w:t>理解运行原则：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1" w:name="_Toc8536"/>
      <w:r>
        <w:rPr>
          <w:rFonts w:ascii="宋体" w:hAnsi="宋体" w:cs="宋体" w:hint="eastAsia"/>
          <w:b/>
          <w:color w:val="000000"/>
          <w:kern w:val="0"/>
          <w:sz w:val="24"/>
        </w:rPr>
        <w:t>第</w:t>
      </w:r>
      <w:r>
        <w:rPr>
          <w:rFonts w:ascii="宋体" w:hAnsi="宋体" w:cs="宋体" w:hint="eastAsia"/>
          <w:b/>
          <w:color w:val="000000"/>
          <w:kern w:val="0"/>
          <w:sz w:val="24"/>
        </w:rPr>
        <w:t>四部分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养老保险制度</w:t>
      </w:r>
      <w:bookmarkEnd w:id="21"/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第一节养老保险制度的概念和特点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养老保险制度的概念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养老保险制度的特点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养老保险制度建立的原则</w:t>
      </w:r>
      <w:r>
        <w:rPr>
          <w:rFonts w:ascii="宋体" w:hAnsi="宋体" w:cs="Arial" w:hint="eastAsia"/>
          <w:kern w:val="0"/>
          <w:sz w:val="24"/>
        </w:rPr>
        <w:t xml:space="preserve"> 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lastRenderedPageBreak/>
        <w:t>第二节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养老保险资金的筹集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养老保险资金的筹集渠道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养老保险缴费的计算方法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养老保险的纳税或缴费方式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第三节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养老保险金的给付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养老保险给付的条件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养老保险给付水平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养老保险的给付方式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四、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养老金给付的指数化管理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第四节养老保险基金投资运营的管理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养老保险基金的概念和组成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养老保险基金投资运营的原则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养老保险基金投资运营的工具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四、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养老保险基金投资的管理模式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五、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养老保险基金投资运营的监管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第六节中国养老保险制度的建立和改革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中国养老保险制度的建立和发展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中国养老保险制度的改革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中国养老保险制度改革存在的问题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（一）掌握养老保险制度的概念和特点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养老保险制度的定义和四点理解、特点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掌握养老保险制度建立的原则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（二）了解和掌握养老保险资金的筹集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掌握养老保险资金的筹资渠道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理解养老保险费的计算方法，明确缴费工资的构成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（三）了解和掌握养老保险金的给付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掌握养老金给付的条件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了解现收现付制下影响养老金给付水平的因素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lastRenderedPageBreak/>
        <w:t>3.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了解基金全额积累制下影响养老金给付水平的因素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（四）掌握养老保险基金投资运营的管理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了解养老保险基金的概念和组成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掌握养老保险基金投资运营的原则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3.</w:t>
      </w:r>
      <w:r>
        <w:rPr>
          <w:rFonts w:ascii="宋体" w:hAnsi="宋体" w:cs="宋体" w:hint="eastAsia"/>
          <w:b/>
          <w:color w:val="000000"/>
          <w:kern w:val="0"/>
          <w:sz w:val="24"/>
        </w:rPr>
        <w:t>理解养老保险基金投资的工具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（五）了解养老保险基金投资运营的监管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了解养老保险基金投资运营监管的原则、目标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了解养老保险基金投资运营监管的内容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（六）掌握补充养老保险制度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了解补充养老保险制度的概念和特点</w:t>
      </w:r>
    </w:p>
    <w:p w:rsidR="00592786" w:rsidRDefault="00592786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2" w:name="_Toc25011"/>
      <w:r>
        <w:rPr>
          <w:rFonts w:ascii="宋体" w:hAnsi="宋体" w:cs="宋体" w:hint="eastAsia"/>
          <w:b/>
          <w:color w:val="000000"/>
          <w:kern w:val="0"/>
          <w:sz w:val="24"/>
        </w:rPr>
        <w:t>第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五部分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医疗保险制度</w:t>
      </w:r>
      <w:bookmarkEnd w:id="22"/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第一节基本医疗保险制度的特点和模式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基本医疗保险制度的概念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基本医疗保险制度的特点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基本医疗保险制度的管理模式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第二节基本医疗保险基金的筹集和管理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基本医疗保险基金的筹集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基本医疗保险个人账户的建立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基本医疗保险社会统筹基金的建立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四、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基本医疗保险基金的管理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第四节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补充医疗保险制度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补充医疗保险的概念和特点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补充医疗保险的经办方式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补充医疗保险保障的范围</w:t>
      </w:r>
    </w:p>
    <w:p w:rsidR="00592786" w:rsidRDefault="00592786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（一）了解并掌握基本医疗保险制度的特点、模式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掌握医疗社会保险制度的特点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lastRenderedPageBreak/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了解管理模式：能够区分投保资助型、储蓄型医疗保险管理模式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（二）了解并掌握基本医疗保险制度的筹集和管理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了解我国医疗社会保险基金的筹集原则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掌握我国医疗社会保险基金的筹集渠道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（三）了解并掌握基本医疗保险制度的保障项目和分担方式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掌握基本医疗保险制度提供的保障：医疗服务、疾病津贴、疾病医疗期、死亡待遇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（四）理解和掌握补充医疗保险制度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理解补充医疗保险制度的概念、特点。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掌握我国补充医疗保险保障的范围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（五）了解我国医疗保险制度的建立和改革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1.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了解我国传统医疗保险发展的概况，包括公费、劳保医疗、农村合作医疗改革过程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2.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了解我国医疗保险新制度改革的探索过程的各阶段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3.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了解新型农村合作医疗制度的特点</w:t>
      </w:r>
    </w:p>
    <w:p w:rsidR="00592786" w:rsidRDefault="00E564D9">
      <w:pPr>
        <w:widowControl/>
        <w:spacing w:line="360" w:lineRule="auto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4.</w:t>
      </w:r>
      <w:r>
        <w:rPr>
          <w:rFonts w:ascii="宋体" w:hAnsi="宋体" w:cs="宋体" w:hint="eastAsia"/>
          <w:b/>
          <w:color w:val="000000"/>
          <w:kern w:val="0"/>
          <w:sz w:val="24"/>
        </w:rPr>
        <w:t>了解城镇职工基本医疗保险制度、城镇居民基本医疗保险、新型农村合</w:t>
      </w:r>
      <w:r>
        <w:rPr>
          <w:rFonts w:ascii="宋体" w:hAnsi="宋体" w:cs="宋体" w:hint="eastAsia"/>
          <w:b/>
          <w:color w:val="000000"/>
          <w:kern w:val="0"/>
          <w:sz w:val="24"/>
        </w:rPr>
        <w:t>作医疗发展的问题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3" w:name="_Toc8236"/>
      <w:r>
        <w:rPr>
          <w:rFonts w:ascii="宋体" w:hAnsi="宋体" w:cs="宋体" w:hint="eastAsia"/>
          <w:b/>
          <w:color w:val="000000"/>
          <w:kern w:val="0"/>
          <w:sz w:val="24"/>
        </w:rPr>
        <w:t>第</w:t>
      </w:r>
      <w:r>
        <w:rPr>
          <w:rFonts w:ascii="宋体" w:hAnsi="宋体" w:cs="宋体" w:hint="eastAsia"/>
          <w:b/>
          <w:color w:val="000000"/>
          <w:kern w:val="0"/>
          <w:sz w:val="24"/>
        </w:rPr>
        <w:t>六部分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失业保险制度</w:t>
      </w:r>
      <w:bookmarkEnd w:id="23"/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第一节失业与失业保险制度的类型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失业的概念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失业保险制度的概念和特点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失业保险制度的类型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第三节失业保险制度的给付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失业保险制度的覆盖范围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失业保险给付资格的规定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失业保险的给付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  <w:highlight w:val="yellow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（一）理解失业、失业保险制度的概念和特点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了解失业的定义、社会保险经办机构认定失业的三个条件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lastRenderedPageBreak/>
        <w:t>2.</w:t>
      </w:r>
      <w:r>
        <w:rPr>
          <w:rFonts w:ascii="宋体" w:hAnsi="宋体" w:cs="Arial" w:hint="eastAsia"/>
          <w:b/>
          <w:bCs/>
          <w:sz w:val="24"/>
        </w:rPr>
        <w:t>理解失业保险制度的特点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（二）掌握失业保险制度的保障项目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掌握失业保险制度提供保障的内容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（三）掌握失业保险的给付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了解我国失业保险金给付期限的规定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了解我国失业保险规定的终止给付的情形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3.</w:t>
      </w:r>
      <w:r>
        <w:rPr>
          <w:rFonts w:ascii="宋体" w:hAnsi="宋体" w:cs="Arial" w:hint="eastAsia"/>
          <w:b/>
          <w:bCs/>
          <w:sz w:val="24"/>
        </w:rPr>
        <w:t>掌握失业者领取失业保险金的条件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4" w:name="_Toc12950"/>
      <w:r>
        <w:rPr>
          <w:rFonts w:ascii="宋体" w:hAnsi="宋体" w:cs="宋体" w:hint="eastAsia"/>
          <w:b/>
          <w:color w:val="000000"/>
          <w:kern w:val="0"/>
          <w:sz w:val="24"/>
        </w:rPr>
        <w:t>第七章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工伤保险制度</w:t>
      </w:r>
      <w:bookmarkEnd w:id="24"/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第一节工伤保险制度的建立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职业伤害与工伤保险制度的特点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工伤保险制度建立的原则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第二节工伤保险资金的筹集和管理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工伤保险资金筹集的原则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工伤保险缴费率的确定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工伤保险资金的管理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第三节工伤保险待遇的给付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一、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工伤认定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劳动能力鉴定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三、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工伤保险待遇的给付</w:t>
      </w:r>
    </w:p>
    <w:p w:rsidR="00592786" w:rsidRDefault="00592786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（一）了解工伤保险制度的建立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了解工伤保险制度的特点。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掌握工伤保险制度建立的原则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（二）了解并掌握工伤保险资金的筹集和管理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了解工伤保险资金筹集的原则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（三）了解并掌握工伤保险待遇的给付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掌握工伤认定的程序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lastRenderedPageBreak/>
        <w:t>2.</w:t>
      </w:r>
      <w:r>
        <w:rPr>
          <w:rFonts w:ascii="宋体" w:hAnsi="宋体" w:cs="Arial" w:hint="eastAsia"/>
          <w:b/>
          <w:bCs/>
          <w:sz w:val="24"/>
        </w:rPr>
        <w:t>掌握工伤事故认定的范围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3.</w:t>
      </w:r>
      <w:r>
        <w:rPr>
          <w:rFonts w:ascii="宋体" w:hAnsi="宋体" w:cs="Arial" w:hint="eastAsia"/>
          <w:b/>
          <w:bCs/>
          <w:sz w:val="24"/>
        </w:rPr>
        <w:t>了解职业病认定的范围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（四）了解劳动能力鉴定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了解劳动能力鉴定的作用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了解劳动能力鉴定的标准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3.</w:t>
      </w:r>
      <w:r>
        <w:rPr>
          <w:rFonts w:ascii="宋体" w:hAnsi="宋体" w:cs="Arial" w:hint="eastAsia"/>
          <w:b/>
          <w:bCs/>
          <w:sz w:val="24"/>
        </w:rPr>
        <w:t>了解劳动能力鉴定的程序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4.</w:t>
      </w:r>
      <w:r>
        <w:rPr>
          <w:rFonts w:ascii="宋体" w:hAnsi="宋体" w:cs="Arial" w:hint="eastAsia"/>
          <w:b/>
          <w:bCs/>
          <w:sz w:val="24"/>
        </w:rPr>
        <w:t>了解劳动能力鉴定的结论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（五）掌握工伤保险待遇的给付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掌握我国工伤保险医疗期的待遇的给付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掌握我国工伤保险伤残抚恤待遇的给付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3.</w:t>
      </w:r>
      <w:r>
        <w:rPr>
          <w:rFonts w:ascii="宋体" w:hAnsi="宋体" w:cs="Arial" w:hint="eastAsia"/>
          <w:b/>
          <w:bCs/>
          <w:sz w:val="24"/>
        </w:rPr>
        <w:t>掌握我国工伤保险死亡给付的待遇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（六）了解工伤事故的报告制度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了解工伤事故的类型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（七）了解我国工伤保险制度的建立和改革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了解我国工伤保险制度的建立和改革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了解我国工伤保险制度改革存在的问题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  <w:highlight w:val="yellow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  <w:highlight w:val="yellow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 xml:space="preserve"> </w:t>
      </w:r>
      <w:bookmarkStart w:id="25" w:name="_Toc27781"/>
      <w:r>
        <w:rPr>
          <w:rFonts w:ascii="宋体" w:hAnsi="宋体" w:cs="宋体" w:hint="eastAsia"/>
          <w:b/>
          <w:color w:val="000000"/>
          <w:kern w:val="0"/>
          <w:sz w:val="24"/>
        </w:rPr>
        <w:t>第八部分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/>
          <w:b/>
          <w:color w:val="000000"/>
          <w:kern w:val="0"/>
          <w:sz w:val="24"/>
        </w:rPr>
        <w:t>生育保险制度</w:t>
      </w:r>
      <w:bookmarkEnd w:id="25"/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 xml:space="preserve">   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第一节生育保险制度的特点和保障原则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一、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生育保险制度的概念和特点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二、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生育保险制度建立的原则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第二节生育保险制度的保障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一、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生育保险制度的保障范围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二、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享受生育保险待遇的资格条件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三、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生育保险待遇的给付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（一）理解生育保险制度的特点和保障原则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1.</w:t>
      </w:r>
      <w:r>
        <w:rPr>
          <w:rFonts w:ascii="宋体" w:hAnsi="宋体" w:cs="Arial" w:hint="eastAsia"/>
          <w:bCs/>
          <w:kern w:val="0"/>
          <w:sz w:val="24"/>
        </w:rPr>
        <w:t>简述生育保险制度的概念、特点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lastRenderedPageBreak/>
        <w:t>2.</w:t>
      </w:r>
      <w:r>
        <w:rPr>
          <w:rFonts w:ascii="宋体" w:hAnsi="宋体" w:cs="Arial" w:hint="eastAsia"/>
          <w:bCs/>
          <w:kern w:val="0"/>
          <w:sz w:val="24"/>
        </w:rPr>
        <w:t>简述生育保险制度建立的原则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（二）掌握生育保险制度的保障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1.</w:t>
      </w:r>
      <w:r>
        <w:rPr>
          <w:rFonts w:ascii="宋体" w:hAnsi="宋体" w:cs="Arial" w:hint="eastAsia"/>
          <w:bCs/>
          <w:kern w:val="0"/>
          <w:sz w:val="24"/>
        </w:rPr>
        <w:t>掌握生育保险制度提供的保障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2.</w:t>
      </w:r>
      <w:r>
        <w:rPr>
          <w:rFonts w:ascii="宋体" w:hAnsi="宋体" w:cs="Arial" w:hint="eastAsia"/>
          <w:bCs/>
          <w:kern w:val="0"/>
          <w:sz w:val="24"/>
        </w:rPr>
        <w:t>理解享受生育保险待遇资格条件的类型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3.</w:t>
      </w:r>
      <w:r>
        <w:rPr>
          <w:rFonts w:ascii="宋体" w:hAnsi="宋体" w:cs="Arial" w:hint="eastAsia"/>
          <w:bCs/>
          <w:kern w:val="0"/>
          <w:sz w:val="24"/>
        </w:rPr>
        <w:t>了解女职工劳动保护的内容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（三）掌握我国生育保险制度的建立和发展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1.</w:t>
      </w:r>
      <w:r>
        <w:rPr>
          <w:rFonts w:ascii="宋体" w:hAnsi="宋体" w:cs="Arial" w:hint="eastAsia"/>
          <w:bCs/>
          <w:kern w:val="0"/>
          <w:sz w:val="24"/>
        </w:rPr>
        <w:t>了解我国生育保险制度改革的成果。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2.</w:t>
      </w:r>
      <w:r>
        <w:rPr>
          <w:rFonts w:ascii="宋体" w:hAnsi="宋体" w:cs="Arial" w:hint="eastAsia"/>
          <w:bCs/>
          <w:kern w:val="0"/>
          <w:sz w:val="24"/>
        </w:rPr>
        <w:t>掌握我国生育保险制度改革存在的问题。</w:t>
      </w:r>
    </w:p>
    <w:p w:rsidR="00592786" w:rsidRDefault="00592786">
      <w:pPr>
        <w:widowControl/>
        <w:spacing w:line="360" w:lineRule="auto"/>
        <w:jc w:val="left"/>
        <w:rPr>
          <w:rFonts w:ascii="宋体" w:hAnsi="宋体" w:cs="Arial"/>
          <w:b/>
          <w:kern w:val="0"/>
          <w:sz w:val="24"/>
          <w:highlight w:val="yellow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6" w:name="_Toc6951"/>
      <w:r>
        <w:rPr>
          <w:rFonts w:ascii="宋体" w:hAnsi="宋体" w:cs="宋体"/>
          <w:b/>
          <w:color w:val="000000"/>
          <w:kern w:val="0"/>
          <w:sz w:val="24"/>
        </w:rPr>
        <w:t>第九部分</w:t>
      </w:r>
      <w:r>
        <w:rPr>
          <w:rFonts w:ascii="宋体" w:hAnsi="宋体" w:cs="宋体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/>
          <w:b/>
          <w:color w:val="000000"/>
          <w:kern w:val="0"/>
          <w:sz w:val="24"/>
        </w:rPr>
        <w:t>长期护理保险制度</w:t>
      </w:r>
      <w:bookmarkEnd w:id="26"/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第一节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长期照护保险制度的概念和特点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第二节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长期照护保险制度的筹集和管理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第三节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长期照护保险制度与其他保障的关系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第四节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长期照护保险制度的保障项目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第五节</w:t>
      </w:r>
      <w:r>
        <w:rPr>
          <w:rFonts w:ascii="宋体" w:hAnsi="宋体" w:cs="Arial" w:hint="eastAsia"/>
          <w:bCs/>
          <w:kern w:val="0"/>
          <w:sz w:val="24"/>
        </w:rPr>
        <w:t xml:space="preserve"> </w:t>
      </w:r>
      <w:r>
        <w:rPr>
          <w:rFonts w:ascii="宋体" w:hAnsi="宋体" w:cs="Arial" w:hint="eastAsia"/>
          <w:bCs/>
          <w:kern w:val="0"/>
          <w:sz w:val="24"/>
        </w:rPr>
        <w:t>长期照护保险制度的试点和发展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  <w:highlight w:val="yellow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（一）理解长期照护保险制度与其他保障的关系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理解长期照护保险制度与养老保险制度的区别与联系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理解长期照护保险制度与工伤保险制度的区别与联系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（二）掌握长期照护保险制度的保障项目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掌握长期照护保险受益</w:t>
      </w:r>
      <w:proofErr w:type="gramStart"/>
      <w:r>
        <w:rPr>
          <w:rFonts w:ascii="宋体" w:hAnsi="宋体" w:cs="Arial" w:hint="eastAsia"/>
          <w:b/>
          <w:bCs/>
          <w:sz w:val="24"/>
        </w:rPr>
        <w:t>益</w:t>
      </w:r>
      <w:proofErr w:type="gramEnd"/>
      <w:r>
        <w:rPr>
          <w:rFonts w:ascii="宋体" w:hAnsi="宋体" w:cs="Arial" w:hint="eastAsia"/>
          <w:b/>
          <w:bCs/>
          <w:sz w:val="24"/>
        </w:rPr>
        <w:t>资格评定的程序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掌握长期照护保险服务的种类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（三）掌握长期照护保险制度的试点和发展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理解我国发展长期照护保险的必要性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掌握我国</w:t>
      </w:r>
      <w:proofErr w:type="gramStart"/>
      <w:r>
        <w:rPr>
          <w:rFonts w:ascii="宋体" w:hAnsi="宋体" w:cs="Arial" w:hint="eastAsia"/>
          <w:b/>
          <w:bCs/>
          <w:sz w:val="24"/>
        </w:rPr>
        <w:t>展长期</w:t>
      </w:r>
      <w:proofErr w:type="gramEnd"/>
      <w:r>
        <w:rPr>
          <w:rFonts w:ascii="宋体" w:hAnsi="宋体" w:cs="Arial" w:hint="eastAsia"/>
          <w:b/>
          <w:bCs/>
          <w:sz w:val="24"/>
        </w:rPr>
        <w:t>照护保险存在的问题和解决问题的对策</w:t>
      </w: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numPr>
          <w:ilvl w:val="0"/>
          <w:numId w:val="1"/>
        </w:numPr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7" w:name="_Toc10790"/>
      <w:r>
        <w:rPr>
          <w:rFonts w:ascii="宋体" w:hAnsi="宋体" w:cs="宋体" w:hint="eastAsia"/>
          <w:b/>
          <w:color w:val="000000"/>
          <w:kern w:val="0"/>
          <w:sz w:val="24"/>
        </w:rPr>
        <w:t>社会福利制度</w:t>
      </w:r>
      <w:bookmarkEnd w:id="27"/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第一节社会福利制度的概念和特点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一、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社会福利制度的概念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二、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社会福利制度的特点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三、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社会福利制度的类型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第二节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社会福利制度的保障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一、公共福利制度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二、特殊人员的社会福利制度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三、社区福利制度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四、职工福利制度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五、福利彩票制度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（一）理解社会福利制度的概念和特点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理解社会福利制度的特点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理解社会福利制度与社会保险制度的区别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（二）理解社会福利制度的保障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了解公共福利制度的种类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了解住房公积金制度的特点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  <w:highlight w:val="yellow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8" w:name="_Toc23528"/>
      <w:r>
        <w:rPr>
          <w:rFonts w:ascii="宋体" w:hAnsi="宋体" w:cs="宋体" w:hint="eastAsia"/>
          <w:b/>
          <w:color w:val="000000"/>
          <w:kern w:val="0"/>
          <w:sz w:val="24"/>
        </w:rPr>
        <w:t>第十一部分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社会救助制度</w:t>
      </w:r>
      <w:r>
        <w:rPr>
          <w:rFonts w:ascii="宋体" w:hAnsi="宋体" w:cs="宋体" w:hint="eastAsia"/>
          <w:b/>
          <w:color w:val="000000"/>
          <w:kern w:val="0"/>
          <w:sz w:val="24"/>
        </w:rPr>
        <w:t>331</w:t>
      </w:r>
      <w:bookmarkEnd w:id="28"/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第一节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社会救助制度的目标和原则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一、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社会救助制度与社会弱势群体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二、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社会救助制度的特点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lastRenderedPageBreak/>
        <w:t>三、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社会救助制度的保障目标和原则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四、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社会救助制度的类型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第二节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社会救助制度的保障范围和措施</w:t>
      </w:r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第三节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中国社会救助制度的建立和改革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</w:t>
      </w:r>
      <w:r>
        <w:rPr>
          <w:rFonts w:ascii="宋体" w:hAnsi="宋体" w:cs="Arial" w:hint="eastAsia"/>
          <w:b/>
          <w:bCs/>
          <w:sz w:val="24"/>
        </w:rPr>
        <w:t>考核目标和考核要求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</w:t>
      </w:r>
      <w:r>
        <w:rPr>
          <w:rFonts w:ascii="宋体" w:hAnsi="宋体" w:cs="Arial" w:hint="eastAsia"/>
          <w:b/>
          <w:bCs/>
          <w:sz w:val="24"/>
        </w:rPr>
        <w:t>理解</w:t>
      </w:r>
      <w:r>
        <w:rPr>
          <w:rFonts w:ascii="宋体" w:hAnsi="宋体" w:cs="Arial" w:hint="eastAsia"/>
          <w:b/>
          <w:bCs/>
          <w:sz w:val="24"/>
        </w:rPr>
        <w:t>社会救助制度的目标和原则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理解</w:t>
      </w:r>
      <w:r>
        <w:rPr>
          <w:rFonts w:ascii="宋体" w:hAnsi="宋体" w:cs="Arial" w:hint="eastAsia"/>
          <w:b/>
          <w:bCs/>
          <w:sz w:val="24"/>
        </w:rPr>
        <w:t>社会</w:t>
      </w:r>
      <w:r>
        <w:rPr>
          <w:rFonts w:ascii="宋体" w:hAnsi="宋体" w:cs="Arial" w:hint="eastAsia"/>
          <w:b/>
          <w:bCs/>
          <w:sz w:val="24"/>
        </w:rPr>
        <w:t>救助</w:t>
      </w:r>
      <w:r>
        <w:rPr>
          <w:rFonts w:ascii="宋体" w:hAnsi="宋体" w:cs="Arial" w:hint="eastAsia"/>
          <w:b/>
          <w:bCs/>
          <w:sz w:val="24"/>
        </w:rPr>
        <w:t>制度的特点。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理解</w:t>
      </w:r>
      <w:r>
        <w:rPr>
          <w:rFonts w:ascii="宋体" w:hAnsi="宋体" w:cs="Arial" w:hint="eastAsia"/>
          <w:b/>
          <w:bCs/>
          <w:sz w:val="24"/>
        </w:rPr>
        <w:t>社会</w:t>
      </w:r>
      <w:r>
        <w:rPr>
          <w:rFonts w:ascii="宋体" w:hAnsi="宋体" w:cs="Arial" w:hint="eastAsia"/>
          <w:b/>
          <w:bCs/>
          <w:sz w:val="24"/>
        </w:rPr>
        <w:t>救助</w:t>
      </w:r>
      <w:r>
        <w:rPr>
          <w:rFonts w:ascii="宋体" w:hAnsi="宋体" w:cs="Arial" w:hint="eastAsia"/>
          <w:b/>
          <w:bCs/>
          <w:sz w:val="24"/>
        </w:rPr>
        <w:t>制度建立的原则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（二）了解和掌握</w:t>
      </w:r>
      <w:r>
        <w:rPr>
          <w:rFonts w:ascii="宋体" w:hAnsi="宋体" w:cs="Arial" w:hint="eastAsia"/>
          <w:b/>
          <w:bCs/>
          <w:sz w:val="24"/>
        </w:rPr>
        <w:t>社会救助制度的</w:t>
      </w:r>
      <w:r>
        <w:rPr>
          <w:rFonts w:ascii="宋体" w:hAnsi="宋体" w:cs="Arial" w:hint="eastAsia"/>
          <w:b/>
          <w:bCs/>
          <w:sz w:val="24"/>
        </w:rPr>
        <w:t>保障范围和措施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</w:t>
      </w:r>
      <w:r>
        <w:rPr>
          <w:rFonts w:ascii="宋体" w:hAnsi="宋体" w:cs="Arial" w:hint="eastAsia"/>
          <w:b/>
          <w:bCs/>
          <w:sz w:val="24"/>
        </w:rPr>
        <w:t>.</w:t>
      </w:r>
      <w:r>
        <w:rPr>
          <w:rFonts w:ascii="宋体" w:hAnsi="宋体" w:cs="Arial" w:hint="eastAsia"/>
          <w:b/>
          <w:bCs/>
          <w:sz w:val="24"/>
        </w:rPr>
        <w:t>了解</w:t>
      </w:r>
      <w:r>
        <w:rPr>
          <w:rFonts w:ascii="宋体" w:hAnsi="宋体" w:cs="Arial" w:hint="eastAsia"/>
          <w:b/>
          <w:bCs/>
          <w:sz w:val="24"/>
        </w:rPr>
        <w:t>社会救</w:t>
      </w:r>
      <w:r>
        <w:rPr>
          <w:rFonts w:ascii="宋体" w:hAnsi="宋体" w:cs="Arial" w:hint="eastAsia"/>
          <w:b/>
          <w:bCs/>
          <w:sz w:val="24"/>
        </w:rPr>
        <w:t>助</w:t>
      </w:r>
      <w:r>
        <w:rPr>
          <w:rFonts w:ascii="宋体" w:hAnsi="宋体" w:cs="Arial" w:hint="eastAsia"/>
          <w:b/>
          <w:bCs/>
          <w:sz w:val="24"/>
        </w:rPr>
        <w:t>制度保障的范围</w:t>
      </w:r>
    </w:p>
    <w:p w:rsidR="00592786" w:rsidRDefault="00E564D9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掌握</w:t>
      </w:r>
      <w:r>
        <w:rPr>
          <w:rFonts w:ascii="宋体" w:hAnsi="宋体" w:cs="Arial" w:hint="eastAsia"/>
          <w:b/>
          <w:bCs/>
          <w:sz w:val="24"/>
        </w:rPr>
        <w:t>社会救</w:t>
      </w:r>
      <w:r>
        <w:rPr>
          <w:rFonts w:ascii="宋体" w:hAnsi="宋体" w:cs="Arial" w:hint="eastAsia"/>
          <w:b/>
          <w:bCs/>
          <w:sz w:val="24"/>
        </w:rPr>
        <w:t>助</w:t>
      </w:r>
      <w:r>
        <w:rPr>
          <w:rFonts w:ascii="宋体" w:hAnsi="宋体" w:cs="Arial" w:hint="eastAsia"/>
          <w:b/>
          <w:bCs/>
          <w:sz w:val="24"/>
        </w:rPr>
        <w:t>制度保障的</w:t>
      </w:r>
      <w:r>
        <w:rPr>
          <w:rFonts w:ascii="宋体" w:hAnsi="宋体" w:cs="Arial" w:hint="eastAsia"/>
          <w:b/>
          <w:bCs/>
          <w:sz w:val="24"/>
        </w:rPr>
        <w:t>措施</w:t>
      </w:r>
    </w:p>
    <w:p w:rsidR="00592786" w:rsidRDefault="0059278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  <w:highlight w:val="yellow"/>
        </w:rPr>
      </w:pPr>
    </w:p>
    <w:p w:rsidR="00592786" w:rsidRDefault="00E564D9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9" w:name="_Toc23568"/>
      <w:r>
        <w:rPr>
          <w:rFonts w:ascii="宋体" w:hAnsi="宋体" w:cs="宋体" w:hint="eastAsia"/>
          <w:b/>
          <w:color w:val="000000"/>
          <w:kern w:val="0"/>
          <w:sz w:val="24"/>
        </w:rPr>
        <w:t>第十二部分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社会优抚制度</w:t>
      </w:r>
      <w:bookmarkEnd w:id="29"/>
    </w:p>
    <w:p w:rsidR="00592786" w:rsidRDefault="0059278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第一节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社会优抚制度的特点和类型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一、</w:t>
      </w:r>
      <w:r>
        <w:rPr>
          <w:rFonts w:ascii="宋体" w:hAnsi="宋体" w:cs="Arial" w:hint="eastAsia"/>
          <w:sz w:val="24"/>
        </w:rPr>
        <w:t>社会优抚制度的概念和特点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二、社会</w:t>
      </w:r>
      <w:r>
        <w:rPr>
          <w:rFonts w:ascii="宋体" w:hAnsi="宋体" w:cs="Arial" w:hint="eastAsia"/>
          <w:sz w:val="24"/>
        </w:rPr>
        <w:t>优抚制度的</w:t>
      </w:r>
      <w:r>
        <w:rPr>
          <w:rFonts w:ascii="宋体" w:hAnsi="宋体" w:cs="Arial" w:hint="eastAsia"/>
          <w:sz w:val="24"/>
        </w:rPr>
        <w:t>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三、社会优抚制度的保障对象和项目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一、社会优抚制度的保障对象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二、确定社会优抚水平的依据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三、社会优抚制度提供的保障项目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第三节</w:t>
      </w:r>
      <w:r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>社会优抚制度的建立与改革</w:t>
      </w:r>
    </w:p>
    <w:p w:rsidR="00592786" w:rsidRDefault="00592786">
      <w:pPr>
        <w:widowControl/>
        <w:spacing w:line="360" w:lineRule="auto"/>
        <w:jc w:val="left"/>
        <w:rPr>
          <w:rFonts w:ascii="宋体" w:hAnsi="宋体" w:cs="Arial"/>
          <w:sz w:val="24"/>
        </w:rPr>
      </w:pP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二、考核目标和考核要求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（一）了解社会优抚制度的特点和类型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了解社会优抚制度的特点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2.</w:t>
      </w:r>
      <w:r>
        <w:rPr>
          <w:rFonts w:ascii="宋体" w:hAnsi="宋体" w:cs="Arial" w:hint="eastAsia"/>
          <w:b/>
          <w:bCs/>
          <w:sz w:val="24"/>
        </w:rPr>
        <w:t>了解社会优抚制度提供保障的类型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（二）了解社会优抚制度的保障对象和项目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1.</w:t>
      </w:r>
      <w:r>
        <w:rPr>
          <w:rFonts w:ascii="宋体" w:hAnsi="宋体" w:cs="Arial" w:hint="eastAsia"/>
          <w:b/>
          <w:bCs/>
          <w:sz w:val="24"/>
        </w:rPr>
        <w:t>了解社会优抚制度的保障对象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lastRenderedPageBreak/>
        <w:t>2.</w:t>
      </w:r>
      <w:r>
        <w:rPr>
          <w:rFonts w:ascii="宋体" w:hAnsi="宋体" w:cs="Arial" w:hint="eastAsia"/>
          <w:b/>
          <w:bCs/>
          <w:sz w:val="24"/>
        </w:rPr>
        <w:t>了解社会优抚保障的内容</w:t>
      </w:r>
    </w:p>
    <w:p w:rsidR="00592786" w:rsidRDefault="00E564D9">
      <w:pPr>
        <w:widowControl/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3.</w:t>
      </w:r>
      <w:r>
        <w:rPr>
          <w:rFonts w:ascii="宋体" w:hAnsi="宋体" w:cs="Arial" w:hint="eastAsia"/>
          <w:b/>
          <w:bCs/>
          <w:sz w:val="24"/>
        </w:rPr>
        <w:t>了解我国退伍安置的原则</w:t>
      </w:r>
    </w:p>
    <w:p w:rsidR="00592786" w:rsidRDefault="00E564D9">
      <w:pPr>
        <w:pStyle w:val="2"/>
        <w:numPr>
          <w:ilvl w:val="0"/>
          <w:numId w:val="2"/>
        </w:numPr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0" w:name="_Toc17983"/>
      <w:r>
        <w:rPr>
          <w:rFonts w:ascii="黑体" w:hAnsi="黑体" w:hint="eastAsia"/>
        </w:rPr>
        <w:t>参考书目</w:t>
      </w:r>
      <w:bookmarkEnd w:id="18"/>
      <w:bookmarkEnd w:id="30"/>
    </w:p>
    <w:p w:rsidR="00592786" w:rsidRDefault="00E564D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刘钧</w:t>
      </w: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著，社会保障理论与实务（第四版），清华大学出版社</w:t>
      </w:r>
    </w:p>
    <w:sectPr w:rsidR="00592786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4D9" w:rsidRDefault="00E564D9">
      <w:r>
        <w:separator/>
      </w:r>
    </w:p>
  </w:endnote>
  <w:endnote w:type="continuationSeparator" w:id="0">
    <w:p w:rsidR="00E564D9" w:rsidRDefault="00E5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86" w:rsidRDefault="00E564D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92786" w:rsidRDefault="0059278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86" w:rsidRDefault="00E564D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:rsidR="00592786" w:rsidRDefault="005927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4D9" w:rsidRDefault="00E564D9">
      <w:r>
        <w:separator/>
      </w:r>
    </w:p>
  </w:footnote>
  <w:footnote w:type="continuationSeparator" w:id="0">
    <w:p w:rsidR="00E564D9" w:rsidRDefault="00E56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86" w:rsidRDefault="00592786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5D4C37"/>
    <w:multiLevelType w:val="singleLevel"/>
    <w:tmpl w:val="E45D4C37"/>
    <w:lvl w:ilvl="0">
      <w:start w:val="10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 w15:restartNumberingAfterBreak="0">
    <w:nsid w:val="58F6FDE7"/>
    <w:multiLevelType w:val="singleLevel"/>
    <w:tmpl w:val="58F6FDE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A50"/>
    <w:rsid w:val="000001C1"/>
    <w:rsid w:val="000005AE"/>
    <w:rsid w:val="000036A6"/>
    <w:rsid w:val="000049CB"/>
    <w:rsid w:val="00005250"/>
    <w:rsid w:val="000054C5"/>
    <w:rsid w:val="00005922"/>
    <w:rsid w:val="00006AF5"/>
    <w:rsid w:val="00007BE5"/>
    <w:rsid w:val="00010D4F"/>
    <w:rsid w:val="00011B38"/>
    <w:rsid w:val="00011FA3"/>
    <w:rsid w:val="00015976"/>
    <w:rsid w:val="0001645B"/>
    <w:rsid w:val="00020640"/>
    <w:rsid w:val="00021654"/>
    <w:rsid w:val="000222B1"/>
    <w:rsid w:val="00025EE9"/>
    <w:rsid w:val="000314F9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55B5"/>
    <w:rsid w:val="00057998"/>
    <w:rsid w:val="00057A2A"/>
    <w:rsid w:val="00062904"/>
    <w:rsid w:val="00063344"/>
    <w:rsid w:val="00063D09"/>
    <w:rsid w:val="0006774F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6F3E"/>
    <w:rsid w:val="000A0179"/>
    <w:rsid w:val="000A6CB7"/>
    <w:rsid w:val="000B0589"/>
    <w:rsid w:val="000B1874"/>
    <w:rsid w:val="000B46C6"/>
    <w:rsid w:val="000B6CF2"/>
    <w:rsid w:val="000B7384"/>
    <w:rsid w:val="000B77B8"/>
    <w:rsid w:val="000C151E"/>
    <w:rsid w:val="000C24FC"/>
    <w:rsid w:val="000C39CB"/>
    <w:rsid w:val="000E0291"/>
    <w:rsid w:val="000E139B"/>
    <w:rsid w:val="000E4377"/>
    <w:rsid w:val="000E61B6"/>
    <w:rsid w:val="000F0B38"/>
    <w:rsid w:val="000F6D81"/>
    <w:rsid w:val="000F7760"/>
    <w:rsid w:val="00101BBB"/>
    <w:rsid w:val="001074BE"/>
    <w:rsid w:val="00110A75"/>
    <w:rsid w:val="00111BCB"/>
    <w:rsid w:val="00115FC3"/>
    <w:rsid w:val="0011604F"/>
    <w:rsid w:val="001230F7"/>
    <w:rsid w:val="001248CC"/>
    <w:rsid w:val="001300D4"/>
    <w:rsid w:val="00131647"/>
    <w:rsid w:val="00134B6E"/>
    <w:rsid w:val="00134BE8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2F1"/>
    <w:rsid w:val="00174CAA"/>
    <w:rsid w:val="00183C5F"/>
    <w:rsid w:val="00183DEE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5167"/>
    <w:rsid w:val="001A5FD5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68F9"/>
    <w:rsid w:val="001F72DF"/>
    <w:rsid w:val="00201943"/>
    <w:rsid w:val="00204410"/>
    <w:rsid w:val="00204D01"/>
    <w:rsid w:val="00207698"/>
    <w:rsid w:val="00210071"/>
    <w:rsid w:val="002143B6"/>
    <w:rsid w:val="0021560B"/>
    <w:rsid w:val="002163A0"/>
    <w:rsid w:val="00217254"/>
    <w:rsid w:val="00224CD6"/>
    <w:rsid w:val="00225BB3"/>
    <w:rsid w:val="002271CB"/>
    <w:rsid w:val="00232A0B"/>
    <w:rsid w:val="002337BE"/>
    <w:rsid w:val="0023392A"/>
    <w:rsid w:val="00233D0E"/>
    <w:rsid w:val="00236CEE"/>
    <w:rsid w:val="00237417"/>
    <w:rsid w:val="002432F1"/>
    <w:rsid w:val="002438DD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90892"/>
    <w:rsid w:val="002928CB"/>
    <w:rsid w:val="00292A57"/>
    <w:rsid w:val="0029630A"/>
    <w:rsid w:val="002963D3"/>
    <w:rsid w:val="00297D60"/>
    <w:rsid w:val="002A0F9B"/>
    <w:rsid w:val="002A521A"/>
    <w:rsid w:val="002B110E"/>
    <w:rsid w:val="002B2AB3"/>
    <w:rsid w:val="002B4005"/>
    <w:rsid w:val="002C3A22"/>
    <w:rsid w:val="002C3E44"/>
    <w:rsid w:val="002C62FE"/>
    <w:rsid w:val="002D12F8"/>
    <w:rsid w:val="002D1617"/>
    <w:rsid w:val="002D16F0"/>
    <w:rsid w:val="002D76B6"/>
    <w:rsid w:val="002E1893"/>
    <w:rsid w:val="002E6DD5"/>
    <w:rsid w:val="002E762E"/>
    <w:rsid w:val="002F0689"/>
    <w:rsid w:val="002F12B2"/>
    <w:rsid w:val="002F1EA3"/>
    <w:rsid w:val="002F27D3"/>
    <w:rsid w:val="002F4E57"/>
    <w:rsid w:val="003006D8"/>
    <w:rsid w:val="0030140D"/>
    <w:rsid w:val="00302383"/>
    <w:rsid w:val="00303453"/>
    <w:rsid w:val="003034C3"/>
    <w:rsid w:val="00304052"/>
    <w:rsid w:val="003061CC"/>
    <w:rsid w:val="00307AFA"/>
    <w:rsid w:val="00311E50"/>
    <w:rsid w:val="003120BE"/>
    <w:rsid w:val="00314C47"/>
    <w:rsid w:val="003170C0"/>
    <w:rsid w:val="003175AC"/>
    <w:rsid w:val="00317EFE"/>
    <w:rsid w:val="0032151B"/>
    <w:rsid w:val="00321C10"/>
    <w:rsid w:val="00322222"/>
    <w:rsid w:val="00325786"/>
    <w:rsid w:val="0032686B"/>
    <w:rsid w:val="00327A07"/>
    <w:rsid w:val="00327AE7"/>
    <w:rsid w:val="003303BD"/>
    <w:rsid w:val="0033043B"/>
    <w:rsid w:val="00335D85"/>
    <w:rsid w:val="003464BA"/>
    <w:rsid w:val="00347B30"/>
    <w:rsid w:val="00350412"/>
    <w:rsid w:val="00351D22"/>
    <w:rsid w:val="003528BC"/>
    <w:rsid w:val="00352C2C"/>
    <w:rsid w:val="00362E4D"/>
    <w:rsid w:val="00363F26"/>
    <w:rsid w:val="003657F0"/>
    <w:rsid w:val="00366351"/>
    <w:rsid w:val="0037125B"/>
    <w:rsid w:val="00373AA9"/>
    <w:rsid w:val="00374068"/>
    <w:rsid w:val="00377CB6"/>
    <w:rsid w:val="0038073E"/>
    <w:rsid w:val="0038356A"/>
    <w:rsid w:val="00383EE5"/>
    <w:rsid w:val="00387642"/>
    <w:rsid w:val="00387E84"/>
    <w:rsid w:val="00394652"/>
    <w:rsid w:val="003970BB"/>
    <w:rsid w:val="003976E1"/>
    <w:rsid w:val="003A2507"/>
    <w:rsid w:val="003A2852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106DA"/>
    <w:rsid w:val="00412EC5"/>
    <w:rsid w:val="00413D8A"/>
    <w:rsid w:val="00414786"/>
    <w:rsid w:val="00415192"/>
    <w:rsid w:val="0042128B"/>
    <w:rsid w:val="004234F8"/>
    <w:rsid w:val="00426A78"/>
    <w:rsid w:val="00426AF0"/>
    <w:rsid w:val="00430351"/>
    <w:rsid w:val="00431499"/>
    <w:rsid w:val="00432DD1"/>
    <w:rsid w:val="00443E2F"/>
    <w:rsid w:val="0045591A"/>
    <w:rsid w:val="00460664"/>
    <w:rsid w:val="0046144E"/>
    <w:rsid w:val="004628A5"/>
    <w:rsid w:val="00465832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7C13"/>
    <w:rsid w:val="004F329F"/>
    <w:rsid w:val="004F3FBF"/>
    <w:rsid w:val="004F571B"/>
    <w:rsid w:val="004F6EEC"/>
    <w:rsid w:val="004F7DFF"/>
    <w:rsid w:val="005008D6"/>
    <w:rsid w:val="00501B02"/>
    <w:rsid w:val="00502C8F"/>
    <w:rsid w:val="00505A50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2488"/>
    <w:rsid w:val="005450E2"/>
    <w:rsid w:val="005544B7"/>
    <w:rsid w:val="005560B6"/>
    <w:rsid w:val="00560C77"/>
    <w:rsid w:val="00561417"/>
    <w:rsid w:val="00565725"/>
    <w:rsid w:val="00566A59"/>
    <w:rsid w:val="00571099"/>
    <w:rsid w:val="0057447D"/>
    <w:rsid w:val="00574EA6"/>
    <w:rsid w:val="0057659B"/>
    <w:rsid w:val="00576FD1"/>
    <w:rsid w:val="005829BF"/>
    <w:rsid w:val="00585F6B"/>
    <w:rsid w:val="005862C7"/>
    <w:rsid w:val="00592786"/>
    <w:rsid w:val="005977BA"/>
    <w:rsid w:val="005A26A8"/>
    <w:rsid w:val="005A354C"/>
    <w:rsid w:val="005A4AB0"/>
    <w:rsid w:val="005A65B5"/>
    <w:rsid w:val="005B05B1"/>
    <w:rsid w:val="005B4215"/>
    <w:rsid w:val="005B4C2D"/>
    <w:rsid w:val="005B7BA0"/>
    <w:rsid w:val="005C00D3"/>
    <w:rsid w:val="005C0996"/>
    <w:rsid w:val="005C14A9"/>
    <w:rsid w:val="005C2197"/>
    <w:rsid w:val="005C2CA8"/>
    <w:rsid w:val="005D2573"/>
    <w:rsid w:val="005D3313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7FC1"/>
    <w:rsid w:val="00630FE9"/>
    <w:rsid w:val="00633ABC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6409E"/>
    <w:rsid w:val="00665F8E"/>
    <w:rsid w:val="0066675C"/>
    <w:rsid w:val="00673E34"/>
    <w:rsid w:val="006755FE"/>
    <w:rsid w:val="006767BC"/>
    <w:rsid w:val="006812C6"/>
    <w:rsid w:val="0068364F"/>
    <w:rsid w:val="00685A10"/>
    <w:rsid w:val="0068699D"/>
    <w:rsid w:val="006900EB"/>
    <w:rsid w:val="006907EE"/>
    <w:rsid w:val="00690D7B"/>
    <w:rsid w:val="00691651"/>
    <w:rsid w:val="00691F87"/>
    <w:rsid w:val="0069207D"/>
    <w:rsid w:val="006926DF"/>
    <w:rsid w:val="006927F0"/>
    <w:rsid w:val="00697B16"/>
    <w:rsid w:val="006A01A7"/>
    <w:rsid w:val="006A12DC"/>
    <w:rsid w:val="006A2183"/>
    <w:rsid w:val="006A2612"/>
    <w:rsid w:val="006A3380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B7644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4130"/>
    <w:rsid w:val="006E5945"/>
    <w:rsid w:val="006E6A49"/>
    <w:rsid w:val="006F1739"/>
    <w:rsid w:val="006F1FBE"/>
    <w:rsid w:val="006F2E96"/>
    <w:rsid w:val="006F7D05"/>
    <w:rsid w:val="006F7DC4"/>
    <w:rsid w:val="00700415"/>
    <w:rsid w:val="00701395"/>
    <w:rsid w:val="007032A3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32C8"/>
    <w:rsid w:val="007744AB"/>
    <w:rsid w:val="0077680C"/>
    <w:rsid w:val="007812ED"/>
    <w:rsid w:val="00782579"/>
    <w:rsid w:val="0078295C"/>
    <w:rsid w:val="007831E6"/>
    <w:rsid w:val="007835A0"/>
    <w:rsid w:val="007913C5"/>
    <w:rsid w:val="00792456"/>
    <w:rsid w:val="00793774"/>
    <w:rsid w:val="007A76A5"/>
    <w:rsid w:val="007B082F"/>
    <w:rsid w:val="007B1403"/>
    <w:rsid w:val="007B4010"/>
    <w:rsid w:val="007C24B4"/>
    <w:rsid w:val="007C24CC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210C"/>
    <w:rsid w:val="007F25D9"/>
    <w:rsid w:val="007F6712"/>
    <w:rsid w:val="00803020"/>
    <w:rsid w:val="00804ABE"/>
    <w:rsid w:val="0080614D"/>
    <w:rsid w:val="008061CD"/>
    <w:rsid w:val="008107AC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0DE9"/>
    <w:rsid w:val="00836202"/>
    <w:rsid w:val="00841D26"/>
    <w:rsid w:val="008450EE"/>
    <w:rsid w:val="008471C9"/>
    <w:rsid w:val="00852F84"/>
    <w:rsid w:val="008552A8"/>
    <w:rsid w:val="0085769C"/>
    <w:rsid w:val="0086126A"/>
    <w:rsid w:val="0086763A"/>
    <w:rsid w:val="0087140F"/>
    <w:rsid w:val="00875CE0"/>
    <w:rsid w:val="0087667C"/>
    <w:rsid w:val="00882AD1"/>
    <w:rsid w:val="0089067A"/>
    <w:rsid w:val="00894478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54E"/>
    <w:rsid w:val="008C020B"/>
    <w:rsid w:val="008C3E5C"/>
    <w:rsid w:val="008C5290"/>
    <w:rsid w:val="008C5DB3"/>
    <w:rsid w:val="008C6A4B"/>
    <w:rsid w:val="008D2408"/>
    <w:rsid w:val="008E0951"/>
    <w:rsid w:val="008E1759"/>
    <w:rsid w:val="008E5D79"/>
    <w:rsid w:val="008E7878"/>
    <w:rsid w:val="008F0041"/>
    <w:rsid w:val="008F0819"/>
    <w:rsid w:val="008F0EDE"/>
    <w:rsid w:val="008F3452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3A2F"/>
    <w:rsid w:val="0092629A"/>
    <w:rsid w:val="00930431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5199"/>
    <w:rsid w:val="009667BC"/>
    <w:rsid w:val="00970D1C"/>
    <w:rsid w:val="00973CF6"/>
    <w:rsid w:val="00976918"/>
    <w:rsid w:val="009832A6"/>
    <w:rsid w:val="00983A47"/>
    <w:rsid w:val="00984105"/>
    <w:rsid w:val="009844C7"/>
    <w:rsid w:val="0098572E"/>
    <w:rsid w:val="00991234"/>
    <w:rsid w:val="00991B34"/>
    <w:rsid w:val="00997F66"/>
    <w:rsid w:val="009A0E1A"/>
    <w:rsid w:val="009A2FEC"/>
    <w:rsid w:val="009A3F0F"/>
    <w:rsid w:val="009A4B84"/>
    <w:rsid w:val="009A4E16"/>
    <w:rsid w:val="009A656E"/>
    <w:rsid w:val="009B2F2F"/>
    <w:rsid w:val="009B79D5"/>
    <w:rsid w:val="009B7BCB"/>
    <w:rsid w:val="009C22FC"/>
    <w:rsid w:val="009C31B2"/>
    <w:rsid w:val="009C3E72"/>
    <w:rsid w:val="009C5545"/>
    <w:rsid w:val="009D0EBE"/>
    <w:rsid w:val="009D5CB4"/>
    <w:rsid w:val="009D6DEB"/>
    <w:rsid w:val="009E18FB"/>
    <w:rsid w:val="009E30EC"/>
    <w:rsid w:val="009E37FF"/>
    <w:rsid w:val="009E41D5"/>
    <w:rsid w:val="009E4D6B"/>
    <w:rsid w:val="009E77A8"/>
    <w:rsid w:val="009F4CF5"/>
    <w:rsid w:val="00A0514D"/>
    <w:rsid w:val="00A054A5"/>
    <w:rsid w:val="00A05F19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315D"/>
    <w:rsid w:val="00A44B5A"/>
    <w:rsid w:val="00A5254F"/>
    <w:rsid w:val="00A526AE"/>
    <w:rsid w:val="00A53E3B"/>
    <w:rsid w:val="00A5724A"/>
    <w:rsid w:val="00A60421"/>
    <w:rsid w:val="00A70BCF"/>
    <w:rsid w:val="00A71838"/>
    <w:rsid w:val="00A71F16"/>
    <w:rsid w:val="00A766F1"/>
    <w:rsid w:val="00A77FF1"/>
    <w:rsid w:val="00A81A3B"/>
    <w:rsid w:val="00A85193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694"/>
    <w:rsid w:val="00AB44CA"/>
    <w:rsid w:val="00AB5756"/>
    <w:rsid w:val="00AB64E9"/>
    <w:rsid w:val="00AB755B"/>
    <w:rsid w:val="00AC1013"/>
    <w:rsid w:val="00AC7237"/>
    <w:rsid w:val="00AD0ECF"/>
    <w:rsid w:val="00AD29F1"/>
    <w:rsid w:val="00AD3110"/>
    <w:rsid w:val="00AD78F8"/>
    <w:rsid w:val="00AD79A5"/>
    <w:rsid w:val="00AE1085"/>
    <w:rsid w:val="00AE1EF7"/>
    <w:rsid w:val="00AE253F"/>
    <w:rsid w:val="00AE4894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4D68"/>
    <w:rsid w:val="00B06A2F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533C"/>
    <w:rsid w:val="00B55F8A"/>
    <w:rsid w:val="00B56858"/>
    <w:rsid w:val="00B57340"/>
    <w:rsid w:val="00B60340"/>
    <w:rsid w:val="00B6522F"/>
    <w:rsid w:val="00B65995"/>
    <w:rsid w:val="00B66245"/>
    <w:rsid w:val="00B66AAB"/>
    <w:rsid w:val="00B67A53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C02414"/>
    <w:rsid w:val="00C056CA"/>
    <w:rsid w:val="00C06709"/>
    <w:rsid w:val="00C06EF1"/>
    <w:rsid w:val="00C10895"/>
    <w:rsid w:val="00C201A7"/>
    <w:rsid w:val="00C20648"/>
    <w:rsid w:val="00C216F3"/>
    <w:rsid w:val="00C23726"/>
    <w:rsid w:val="00C25F03"/>
    <w:rsid w:val="00C26B2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558B"/>
    <w:rsid w:val="00C618EE"/>
    <w:rsid w:val="00C61A16"/>
    <w:rsid w:val="00C63312"/>
    <w:rsid w:val="00C67797"/>
    <w:rsid w:val="00C70A34"/>
    <w:rsid w:val="00C70DA6"/>
    <w:rsid w:val="00C7234B"/>
    <w:rsid w:val="00C743AF"/>
    <w:rsid w:val="00C807CA"/>
    <w:rsid w:val="00C80CF3"/>
    <w:rsid w:val="00C81EFD"/>
    <w:rsid w:val="00C826AF"/>
    <w:rsid w:val="00C95DEC"/>
    <w:rsid w:val="00C96BEA"/>
    <w:rsid w:val="00CA0186"/>
    <w:rsid w:val="00CA1E04"/>
    <w:rsid w:val="00CA3479"/>
    <w:rsid w:val="00CA54AC"/>
    <w:rsid w:val="00CA5ECE"/>
    <w:rsid w:val="00CA7D01"/>
    <w:rsid w:val="00CB0B5E"/>
    <w:rsid w:val="00CB1DA7"/>
    <w:rsid w:val="00CB3107"/>
    <w:rsid w:val="00CB4DD0"/>
    <w:rsid w:val="00CB5632"/>
    <w:rsid w:val="00CC02FD"/>
    <w:rsid w:val="00CC71F5"/>
    <w:rsid w:val="00CC72F2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669"/>
    <w:rsid w:val="00D042C1"/>
    <w:rsid w:val="00D104D5"/>
    <w:rsid w:val="00D13E54"/>
    <w:rsid w:val="00D1596F"/>
    <w:rsid w:val="00D2416F"/>
    <w:rsid w:val="00D24B92"/>
    <w:rsid w:val="00D26159"/>
    <w:rsid w:val="00D2652B"/>
    <w:rsid w:val="00D26822"/>
    <w:rsid w:val="00D26903"/>
    <w:rsid w:val="00D26E97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4E58"/>
    <w:rsid w:val="00DA6066"/>
    <w:rsid w:val="00DB03F9"/>
    <w:rsid w:val="00DB08C5"/>
    <w:rsid w:val="00DB186B"/>
    <w:rsid w:val="00DC001C"/>
    <w:rsid w:val="00DC181E"/>
    <w:rsid w:val="00DC2A9A"/>
    <w:rsid w:val="00DC4114"/>
    <w:rsid w:val="00DC45FB"/>
    <w:rsid w:val="00DC4EA0"/>
    <w:rsid w:val="00DD030F"/>
    <w:rsid w:val="00DD08B3"/>
    <w:rsid w:val="00DD0CB8"/>
    <w:rsid w:val="00DD4FE1"/>
    <w:rsid w:val="00DD7A1A"/>
    <w:rsid w:val="00DE05F1"/>
    <w:rsid w:val="00DE0CD5"/>
    <w:rsid w:val="00DF2F82"/>
    <w:rsid w:val="00DF44B4"/>
    <w:rsid w:val="00DF67EA"/>
    <w:rsid w:val="00DF6B64"/>
    <w:rsid w:val="00E00409"/>
    <w:rsid w:val="00E033F0"/>
    <w:rsid w:val="00E03CAB"/>
    <w:rsid w:val="00E10C2F"/>
    <w:rsid w:val="00E111C9"/>
    <w:rsid w:val="00E133EC"/>
    <w:rsid w:val="00E1413C"/>
    <w:rsid w:val="00E14573"/>
    <w:rsid w:val="00E15946"/>
    <w:rsid w:val="00E16114"/>
    <w:rsid w:val="00E16C8C"/>
    <w:rsid w:val="00E2109A"/>
    <w:rsid w:val="00E217C2"/>
    <w:rsid w:val="00E21EF1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404F8"/>
    <w:rsid w:val="00E4245D"/>
    <w:rsid w:val="00E44B32"/>
    <w:rsid w:val="00E44D36"/>
    <w:rsid w:val="00E47202"/>
    <w:rsid w:val="00E51AA2"/>
    <w:rsid w:val="00E564D9"/>
    <w:rsid w:val="00E623C0"/>
    <w:rsid w:val="00E70224"/>
    <w:rsid w:val="00E72932"/>
    <w:rsid w:val="00E7408B"/>
    <w:rsid w:val="00E7442F"/>
    <w:rsid w:val="00E768A4"/>
    <w:rsid w:val="00E77E37"/>
    <w:rsid w:val="00E86597"/>
    <w:rsid w:val="00E91B45"/>
    <w:rsid w:val="00E93833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6AF9"/>
    <w:rsid w:val="00EE3899"/>
    <w:rsid w:val="00EE5383"/>
    <w:rsid w:val="00EE7EFA"/>
    <w:rsid w:val="00EE7F40"/>
    <w:rsid w:val="00EF6501"/>
    <w:rsid w:val="00F039AE"/>
    <w:rsid w:val="00F059C1"/>
    <w:rsid w:val="00F0629E"/>
    <w:rsid w:val="00F10555"/>
    <w:rsid w:val="00F10A4D"/>
    <w:rsid w:val="00F12BC2"/>
    <w:rsid w:val="00F13F81"/>
    <w:rsid w:val="00F1555A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1AC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7FE9"/>
    <w:rsid w:val="00F8312C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5E23"/>
    <w:rsid w:val="00FB3510"/>
    <w:rsid w:val="00FB4A44"/>
    <w:rsid w:val="00FB5C67"/>
    <w:rsid w:val="00FB5D95"/>
    <w:rsid w:val="00FB778C"/>
    <w:rsid w:val="00FC18EA"/>
    <w:rsid w:val="00FC429D"/>
    <w:rsid w:val="00FC77B1"/>
    <w:rsid w:val="00FD1C62"/>
    <w:rsid w:val="00FD1F5A"/>
    <w:rsid w:val="00FD48FB"/>
    <w:rsid w:val="00FD7523"/>
    <w:rsid w:val="00FE0806"/>
    <w:rsid w:val="00FE204B"/>
    <w:rsid w:val="00FE2BA6"/>
    <w:rsid w:val="01D5276C"/>
    <w:rsid w:val="0EED1EC5"/>
    <w:rsid w:val="10D41194"/>
    <w:rsid w:val="13BA0A86"/>
    <w:rsid w:val="1E520109"/>
    <w:rsid w:val="23C446E8"/>
    <w:rsid w:val="277B0F23"/>
    <w:rsid w:val="2D340A36"/>
    <w:rsid w:val="2F9A1BB8"/>
    <w:rsid w:val="348054F7"/>
    <w:rsid w:val="35B47636"/>
    <w:rsid w:val="404F4D3E"/>
    <w:rsid w:val="59542E80"/>
    <w:rsid w:val="5C264B46"/>
    <w:rsid w:val="63E71188"/>
    <w:rsid w:val="73AE59B5"/>
    <w:rsid w:val="75DE59BE"/>
    <w:rsid w:val="7B55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C7892A"/>
  <w15:docId w15:val="{4B135C13-BD86-4E76-9792-6055E185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a5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a">
    <w:name w:val="page number"/>
    <w:basedOn w:val="a0"/>
    <w:qFormat/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20">
    <w:name w:val="标题 2 字符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a7">
    <w:name w:val="页脚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纯文本 字符"/>
    <w:link w:val="a4"/>
    <w:qFormat/>
    <w:rPr>
      <w:rFonts w:ascii="宋体" w:eastAsia="宋体" w:hAnsi="Courier New" w:cs="Times New Roman"/>
      <w:szCs w:val="20"/>
    </w:rPr>
  </w:style>
  <w:style w:type="character" w:customStyle="1" w:styleId="a9">
    <w:name w:val="页眉 字符"/>
    <w:link w:val="a8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qFormat/>
  </w:style>
  <w:style w:type="character" w:customStyle="1" w:styleId="binding4">
    <w:name w:val="binding4"/>
    <w:basedOn w:val="a0"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WPSOffice2">
    <w:name w:val="WPSOffice手动目录 2"/>
    <w:qFormat/>
    <w:pPr>
      <w:ind w:leftChars="200" w:left="200"/>
    </w:pPr>
    <w:rPr>
      <w:rFonts w:ascii="Calibri" w:eastAsia="宋体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1052</Words>
  <Characters>6001</Characters>
  <Application>Microsoft Office Word</Application>
  <DocSecurity>0</DocSecurity>
  <Lines>50</Lines>
  <Paragraphs>14</Paragraphs>
  <ScaleCrop>false</ScaleCrop>
  <Company>China</Company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dell</cp:lastModifiedBy>
  <cp:revision>2</cp:revision>
  <cp:lastPrinted>2012-07-16T19:02:00Z</cp:lastPrinted>
  <dcterms:created xsi:type="dcterms:W3CDTF">2019-12-05T04:52:00Z</dcterms:created>
  <dcterms:modified xsi:type="dcterms:W3CDTF">2023-03-20T07:03:00Z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600794FC648B49338E3D0BBFA9348E9E</vt:lpwstr>
  </property>
</Properties>
</file>