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14" w:rsidRDefault="003E2366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首都经济贸易大学</w:t>
      </w: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202</w:t>
      </w:r>
      <w:r w:rsidR="00212005">
        <w:rPr>
          <w:rFonts w:ascii="黑体" w:eastAsia="黑体" w:hAnsi="华文中宋" w:cs="宋体"/>
          <w:color w:val="000000"/>
          <w:kern w:val="0"/>
          <w:sz w:val="36"/>
          <w:szCs w:val="36"/>
        </w:rPr>
        <w:t>3</w:t>
      </w: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年高端技术技能人才</w:t>
      </w:r>
    </w:p>
    <w:p w:rsidR="002E6714" w:rsidRDefault="003E2366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贯通培养试验项目专升</w:t>
      </w:r>
      <w:proofErr w:type="gramStart"/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本转段</w:t>
      </w:r>
      <w:proofErr w:type="gramEnd"/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考试</w:t>
      </w:r>
    </w:p>
    <w:p w:rsidR="002E6714" w:rsidRDefault="003E2366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44"/>
          <w:szCs w:val="44"/>
        </w:rPr>
      </w:pPr>
      <w:r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《管理学基础》考试大纲</w:t>
      </w:r>
    </w:p>
    <w:p w:rsidR="002E6714" w:rsidRDefault="003E2366">
      <w:pPr>
        <w:widowControl/>
        <w:spacing w:line="288" w:lineRule="auto"/>
        <w:jc w:val="center"/>
        <w:rPr>
          <w:rFonts w:ascii="黑体" w:eastAsia="黑体" w:hAnsi="华文中宋" w:cs="宋体"/>
          <w:kern w:val="0"/>
          <w:sz w:val="32"/>
          <w:szCs w:val="32"/>
        </w:rPr>
      </w:pPr>
      <w:r>
        <w:rPr>
          <w:rFonts w:ascii="黑体" w:eastAsia="黑体" w:hAnsi="华文中宋" w:cs="宋体" w:hint="eastAsia"/>
          <w:kern w:val="0"/>
          <w:sz w:val="32"/>
          <w:szCs w:val="32"/>
        </w:rPr>
        <w:t>（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202</w:t>
      </w:r>
      <w:r w:rsidR="00212005">
        <w:rPr>
          <w:rFonts w:ascii="黑体" w:eastAsia="黑体" w:hAnsi="华文中宋" w:cs="宋体"/>
          <w:kern w:val="0"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Ansi="华文中宋" w:cs="宋体" w:hint="eastAsia"/>
          <w:kern w:val="0"/>
          <w:sz w:val="32"/>
          <w:szCs w:val="32"/>
        </w:rPr>
        <w:t>年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3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月）</w:t>
      </w:r>
    </w:p>
    <w:p w:rsidR="002E6714" w:rsidRDefault="002E6714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2E6714" w:rsidRDefault="003E2366">
      <w:pPr>
        <w:widowControl/>
        <w:spacing w:line="288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目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录</w:t>
      </w:r>
    </w:p>
    <w:sdt>
      <w:sdtPr>
        <w:rPr>
          <w:rFonts w:ascii="宋体" w:hAnsi="宋体"/>
        </w:rPr>
        <w:id w:val="147482560"/>
        <w15:color w:val="DBDBDB"/>
      </w:sdtPr>
      <w:sdtEndPr>
        <w:rPr>
          <w:rFonts w:cs="宋体"/>
          <w:color w:val="000000"/>
          <w:kern w:val="0"/>
        </w:rPr>
      </w:sdtEndPr>
      <w:sdtContent>
        <w:p w:rsidR="002E6714" w:rsidRDefault="002E6714">
          <w:pPr>
            <w:jc w:val="center"/>
          </w:pPr>
        </w:p>
        <w:p w:rsidR="002E6714" w:rsidRDefault="003E2366">
          <w:pPr>
            <w:pStyle w:val="TOC2"/>
            <w:tabs>
              <w:tab w:val="right" w:leader="dot" w:pos="9070"/>
            </w:tabs>
          </w:pPr>
          <w:r>
            <w:rPr>
              <w:rFonts w:ascii="宋体" w:hAnsi="宋体" w:cs="宋体"/>
              <w:color w:val="000000"/>
              <w:kern w:val="0"/>
              <w:sz w:val="24"/>
            </w:rPr>
            <w:fldChar w:fldCharType="begin"/>
          </w:r>
          <w:r>
            <w:rPr>
              <w:rFonts w:ascii="宋体" w:hAnsi="宋体" w:cs="宋体"/>
              <w:color w:val="000000"/>
              <w:kern w:val="0"/>
              <w:sz w:val="24"/>
            </w:rPr>
            <w:instrText xml:space="preserve">TOC \o "1-2" \h \u </w:instrText>
          </w:r>
          <w:r>
            <w:rPr>
              <w:rFonts w:ascii="宋体" w:hAnsi="宋体" w:cs="宋体"/>
              <w:color w:val="000000"/>
              <w:kern w:val="0"/>
              <w:sz w:val="24"/>
            </w:rPr>
            <w:fldChar w:fldCharType="separate"/>
          </w:r>
          <w:hyperlink w:anchor="_Toc1391539870" w:history="1">
            <w:r>
              <w:rPr>
                <w:rFonts w:ascii="黑体" w:hAnsi="黑体" w:hint="eastAsia"/>
              </w:rPr>
              <w:t>一、考试科目</w:t>
            </w:r>
            <w:r>
              <w:tab/>
            </w:r>
            <w:r>
              <w:fldChar w:fldCharType="begin"/>
            </w:r>
            <w:r>
              <w:instrText xml:space="preserve"> PAGEREF _Toc1391539870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513679260" w:history="1">
            <w:r>
              <w:rPr>
                <w:rFonts w:ascii="黑体" w:hAnsi="黑体" w:hint="eastAsia"/>
              </w:rPr>
              <w:t>二、考查目标</w:t>
            </w:r>
            <w:r>
              <w:tab/>
            </w:r>
            <w:r>
              <w:fldChar w:fldCharType="begin"/>
            </w:r>
            <w:r>
              <w:instrText xml:space="preserve"> PAGEREF _Toc1513679260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316040458" w:history="1">
            <w:r>
              <w:rPr>
                <w:rFonts w:ascii="黑体" w:hAnsi="黑体" w:hint="eastAsia"/>
              </w:rPr>
              <w:t>三、考试形式与试卷结构</w:t>
            </w:r>
            <w:r>
              <w:tab/>
            </w:r>
            <w:r>
              <w:fldChar w:fldCharType="begin"/>
            </w:r>
            <w:r>
              <w:instrText xml:space="preserve"> PAGEREF _Toc1316040458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757897153" w:history="1">
            <w:r>
              <w:rPr>
                <w:rFonts w:ascii="宋体" w:hAnsi="宋体" w:cs="宋体" w:hint="eastAsia"/>
                <w:kern w:val="0"/>
              </w:rPr>
              <w:t>（一）试卷满分与考试时间</w:t>
            </w:r>
            <w:r>
              <w:tab/>
            </w:r>
            <w:r>
              <w:fldChar w:fldCharType="begin"/>
            </w:r>
            <w:r>
              <w:instrText xml:space="preserve"> PAGEREF _Toc1757897153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2044918692" w:history="1">
            <w:r>
              <w:rPr>
                <w:rFonts w:ascii="宋体" w:hAnsi="宋体" w:cs="宋体" w:hint="eastAsia"/>
                <w:kern w:val="0"/>
              </w:rPr>
              <w:t>（二）考试方式</w:t>
            </w:r>
            <w:r>
              <w:tab/>
            </w:r>
            <w:r>
              <w:fldChar w:fldCharType="begin"/>
            </w:r>
            <w:r>
              <w:instrText xml:space="preserve"> PAGEREF _Toc2044918692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620169856" w:history="1">
            <w:r>
              <w:rPr>
                <w:rFonts w:ascii="宋体" w:hAnsi="宋体" w:cs="宋体" w:hint="eastAsia"/>
                <w:kern w:val="0"/>
              </w:rPr>
              <w:t>（三）试卷内容</w:t>
            </w:r>
            <w:r>
              <w:tab/>
            </w:r>
            <w:r>
              <w:fldChar w:fldCharType="begin"/>
            </w:r>
            <w:r>
              <w:instrText xml:space="preserve"> PAGEREF _Toc620169856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456630901" w:history="1">
            <w:r>
              <w:rPr>
                <w:rFonts w:ascii="宋体" w:hAnsi="宋体" w:cs="宋体" w:hint="eastAsia"/>
                <w:kern w:val="0"/>
              </w:rPr>
              <w:t>（四）试卷题型结构</w:t>
            </w:r>
            <w:r>
              <w:tab/>
            </w:r>
            <w:r>
              <w:fldChar w:fldCharType="begin"/>
            </w:r>
            <w:r>
              <w:instrText xml:space="preserve"> PAGEREF _Toc1456630901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281977307" w:history="1">
            <w:r>
              <w:rPr>
                <w:rFonts w:ascii="黑体" w:hAnsi="黑体" w:hint="eastAsia"/>
              </w:rPr>
              <w:t>四、考试内容</w:t>
            </w:r>
            <w:r>
              <w:tab/>
            </w:r>
            <w:r>
              <w:fldChar w:fldCharType="begin"/>
            </w:r>
            <w:r>
              <w:instrText xml:space="preserve"> PAGEREF _Toc281977307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843673467" w:history="1">
            <w:r>
              <w:rPr>
                <w:rFonts w:ascii="宋体" w:hAnsi="宋体" w:cs="宋体" w:hint="eastAsia"/>
                <w:kern w:val="0"/>
              </w:rPr>
              <w:t>第一章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管理学基础概述</w:t>
            </w:r>
            <w:r>
              <w:tab/>
            </w:r>
            <w:r>
              <w:fldChar w:fldCharType="begin"/>
            </w:r>
            <w:r>
              <w:instrText xml:space="preserve"> PAGEREF _Toc1843673467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578417306" w:history="1">
            <w:r>
              <w:rPr>
                <w:rFonts w:ascii="宋体" w:hAnsi="宋体" w:cs="宋体" w:hint="eastAsia"/>
                <w:kern w:val="0"/>
              </w:rPr>
              <w:t>第二章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计划职能</w:t>
            </w:r>
            <w:r>
              <w:tab/>
            </w:r>
            <w:r>
              <w:fldChar w:fldCharType="begin"/>
            </w:r>
            <w:r>
              <w:instrText xml:space="preserve"> PAGEREF </w:instrText>
            </w:r>
            <w:r>
              <w:instrText xml:space="preserve">_Toc578417306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948675620" w:history="1">
            <w:r>
              <w:rPr>
                <w:rFonts w:ascii="宋体" w:hAnsi="宋体" w:cs="宋体" w:hint="eastAsia"/>
                <w:kern w:val="0"/>
              </w:rPr>
              <w:t>第三章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组织职能</w:t>
            </w:r>
            <w:r>
              <w:tab/>
            </w:r>
            <w:r>
              <w:fldChar w:fldCharType="begin"/>
            </w:r>
            <w:r>
              <w:instrText xml:space="preserve"> PAGEREF _Toc1948675620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18044943" w:history="1">
            <w:r>
              <w:rPr>
                <w:rFonts w:ascii="宋体" w:hAnsi="宋体" w:cs="宋体" w:hint="eastAsia"/>
                <w:kern w:val="0"/>
              </w:rPr>
              <w:t>第四章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领导职能</w:t>
            </w:r>
            <w:r>
              <w:tab/>
            </w:r>
            <w:r>
              <w:fldChar w:fldCharType="begin"/>
            </w:r>
            <w:r>
              <w:instrText xml:space="preserve"> PAGEREF _Toc118044943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853950820" w:history="1">
            <w:r>
              <w:rPr>
                <w:rFonts w:ascii="宋体" w:hAnsi="宋体" w:cs="宋体" w:hint="eastAsia"/>
                <w:kern w:val="0"/>
              </w:rPr>
              <w:t>第五章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控制职能</w:t>
            </w:r>
            <w:r>
              <w:tab/>
            </w:r>
            <w:r>
              <w:fldChar w:fldCharType="begin"/>
            </w:r>
            <w:r>
              <w:instrText xml:space="preserve"> PAGEREF _Toc1853950820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2E6714" w:rsidRDefault="003E2366">
          <w:pPr>
            <w:pStyle w:val="TOC2"/>
            <w:tabs>
              <w:tab w:val="right" w:leader="dot" w:pos="9070"/>
            </w:tabs>
          </w:pPr>
          <w:hyperlink w:anchor="_Toc1511197417" w:history="1">
            <w:r>
              <w:rPr>
                <w:rFonts w:ascii="黑体" w:hAnsi="黑体" w:hint="eastAsia"/>
              </w:rPr>
              <w:t>五、</w:t>
            </w:r>
            <w:r>
              <w:rPr>
                <w:rFonts w:ascii="黑体" w:hAnsi="黑体" w:hint="eastAsia"/>
              </w:rPr>
              <w:t xml:space="preserve"> </w:t>
            </w:r>
            <w:r>
              <w:rPr>
                <w:rFonts w:ascii="黑体" w:hAnsi="黑体" w:hint="eastAsia"/>
              </w:rPr>
              <w:t>参考书目</w:t>
            </w:r>
            <w:r>
              <w:tab/>
            </w:r>
            <w:r>
              <w:fldChar w:fldCharType="begin"/>
            </w:r>
            <w:r>
              <w:instrText xml:space="preserve"> PAGEREF _Toc1511197417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2E6714" w:rsidRDefault="003E2366">
          <w:pPr>
            <w:widowControl/>
            <w:spacing w:line="360" w:lineRule="auto"/>
            <w:jc w:val="left"/>
            <w:rPr>
              <w:rFonts w:ascii="宋体" w:hAnsi="宋体" w:cs="宋体"/>
              <w:color w:val="000000"/>
              <w:kern w:val="0"/>
              <w:sz w:val="24"/>
            </w:rPr>
          </w:pPr>
          <w:r>
            <w:rPr>
              <w:rFonts w:ascii="宋体" w:hAnsi="宋体" w:cs="宋体"/>
              <w:color w:val="000000"/>
              <w:kern w:val="0"/>
            </w:rPr>
            <w:fldChar w:fldCharType="end"/>
          </w:r>
        </w:p>
      </w:sdtContent>
    </w:sdt>
    <w:p w:rsidR="002E6714" w:rsidRDefault="003E2366">
      <w:pPr>
        <w:rPr>
          <w:rFonts w:ascii="黑体" w:hAnsi="黑体"/>
        </w:rPr>
      </w:pPr>
      <w:bookmarkStart w:id="1" w:name="_Toc26387061"/>
      <w:r>
        <w:rPr>
          <w:rFonts w:ascii="黑体" w:hAnsi="黑体" w:hint="eastAsia"/>
        </w:rPr>
        <w:br w:type="page"/>
      </w:r>
    </w:p>
    <w:p w:rsidR="002E6714" w:rsidRDefault="003E2366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2" w:name="_Toc1391539870"/>
      <w:r>
        <w:rPr>
          <w:rFonts w:ascii="黑体" w:hAnsi="黑体" w:hint="eastAsia"/>
        </w:rPr>
        <w:lastRenderedPageBreak/>
        <w:t>一、考试科目</w:t>
      </w:r>
      <w:bookmarkEnd w:id="1"/>
      <w:bookmarkEnd w:id="2"/>
    </w:p>
    <w:p w:rsidR="002E6714" w:rsidRDefault="003E2366">
      <w:pPr>
        <w:spacing w:line="360" w:lineRule="auto"/>
        <w:ind w:firstLineChars="128" w:firstLine="358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《管理学基础》</w:t>
      </w:r>
    </w:p>
    <w:p w:rsidR="002E6714" w:rsidRDefault="003E2366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3" w:name="_Toc26387062"/>
      <w:bookmarkStart w:id="4" w:name="_Toc1513679260"/>
      <w:r>
        <w:rPr>
          <w:rFonts w:ascii="黑体" w:hAnsi="黑体" w:hint="eastAsia"/>
        </w:rPr>
        <w:t>二、考查目标</w:t>
      </w:r>
      <w:bookmarkEnd w:id="3"/>
      <w:bookmarkEnd w:id="4"/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《管理学基础》考查内容主要包含：通过学习，可以使学生认识管理在现代企业中的性质和作用；认识管理的基本原理和一般方法；理解和掌握管理的职能、手段、方法和工具。同时要密切联系企业实际，努力提升现代管理意识，提高自身的管理素质，培养实际的管理能力。考核学生的管理学基础素养和基层管理技能的掌握程度，了解学生利用所学管理知识解决实际问题的能力。</w:t>
      </w:r>
    </w:p>
    <w:p w:rsidR="002E6714" w:rsidRDefault="003E2366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5" w:name="_Toc26387063"/>
      <w:bookmarkStart w:id="6" w:name="_Toc1316040458"/>
      <w:r>
        <w:rPr>
          <w:rFonts w:ascii="黑体" w:hAnsi="黑体" w:hint="eastAsia"/>
        </w:rPr>
        <w:t>三、考试形式与试卷结构</w:t>
      </w:r>
      <w:bookmarkEnd w:id="5"/>
      <w:bookmarkEnd w:id="6"/>
    </w:p>
    <w:p w:rsidR="002E6714" w:rsidRDefault="003E2366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7" w:name="_Toc26387064"/>
      <w:bookmarkStart w:id="8" w:name="_Toc1757897153"/>
      <w:r>
        <w:rPr>
          <w:rFonts w:ascii="宋体" w:hAnsi="宋体" w:cs="宋体" w:hint="eastAsia"/>
          <w:b/>
          <w:color w:val="000000"/>
          <w:kern w:val="0"/>
          <w:sz w:val="24"/>
        </w:rPr>
        <w:t>（一）试卷满分与考试时间</w:t>
      </w:r>
      <w:bookmarkEnd w:id="7"/>
      <w:bookmarkEnd w:id="8"/>
    </w:p>
    <w:p w:rsidR="002E6714" w:rsidRDefault="003E2366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总分：</w:t>
      </w:r>
      <w:r>
        <w:rPr>
          <w:rFonts w:ascii="宋体" w:hAnsi="宋体" w:cs="宋体" w:hint="eastAsia"/>
          <w:color w:val="000000"/>
          <w:kern w:val="0"/>
          <w:sz w:val="24"/>
        </w:rPr>
        <w:t>100</w:t>
      </w:r>
      <w:r>
        <w:rPr>
          <w:rFonts w:ascii="宋体" w:hAnsi="宋体" w:cs="宋体" w:hint="eastAsia"/>
          <w:color w:val="000000"/>
          <w:kern w:val="0"/>
          <w:sz w:val="24"/>
        </w:rPr>
        <w:t>分，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考试时间：</w:t>
      </w:r>
      <w:r>
        <w:rPr>
          <w:rFonts w:ascii="宋体" w:hAnsi="宋体" w:cs="宋体"/>
          <w:color w:val="000000"/>
          <w:kern w:val="0"/>
          <w:sz w:val="24"/>
        </w:rPr>
        <w:t>120</w:t>
      </w:r>
      <w:r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2E6714" w:rsidRDefault="003E2366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9" w:name="_Toc26387065"/>
      <w:bookmarkStart w:id="10" w:name="_Toc2044918692"/>
      <w:r>
        <w:rPr>
          <w:rFonts w:ascii="宋体" w:hAnsi="宋体" w:cs="宋体" w:hint="eastAsia"/>
          <w:b/>
          <w:color w:val="000000"/>
          <w:kern w:val="0"/>
          <w:sz w:val="24"/>
        </w:rPr>
        <w:t>（二）考试方式</w:t>
      </w:r>
      <w:bookmarkEnd w:id="9"/>
      <w:bookmarkEnd w:id="10"/>
    </w:p>
    <w:p w:rsidR="002E6714" w:rsidRDefault="003E2366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闭卷、笔试</w:t>
      </w:r>
    </w:p>
    <w:p w:rsidR="002E6714" w:rsidRDefault="003E2366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1" w:name="_Toc26387066"/>
      <w:bookmarkStart w:id="12" w:name="_Toc620169856"/>
      <w:r>
        <w:rPr>
          <w:rFonts w:ascii="宋体" w:hAnsi="宋体" w:cs="宋体" w:hint="eastAsia"/>
          <w:b/>
          <w:color w:val="000000"/>
          <w:kern w:val="0"/>
          <w:sz w:val="24"/>
        </w:rPr>
        <w:t>（三）试卷内容</w:t>
      </w:r>
      <w:bookmarkEnd w:id="11"/>
      <w:bookmarkEnd w:id="12"/>
    </w:p>
    <w:p w:rsidR="002E6714" w:rsidRDefault="003E2366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管理学基础概述</w:t>
      </w:r>
    </w:p>
    <w:p w:rsidR="002E6714" w:rsidRDefault="003E2366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计划职能</w:t>
      </w:r>
    </w:p>
    <w:p w:rsidR="002E6714" w:rsidRDefault="003E2366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组织职能</w:t>
      </w:r>
    </w:p>
    <w:p w:rsidR="002E6714" w:rsidRDefault="003E2366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领导职能</w:t>
      </w:r>
    </w:p>
    <w:p w:rsidR="002E6714" w:rsidRDefault="003E2366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控制职能</w:t>
      </w:r>
    </w:p>
    <w:p w:rsidR="002E6714" w:rsidRDefault="003E2366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3" w:name="_Toc26387067"/>
      <w:bookmarkStart w:id="14" w:name="_Toc1456630901"/>
      <w:r>
        <w:rPr>
          <w:rFonts w:ascii="宋体" w:hAnsi="宋体" w:cs="宋体" w:hint="eastAsia"/>
          <w:b/>
          <w:color w:val="000000"/>
          <w:kern w:val="0"/>
          <w:sz w:val="24"/>
        </w:rPr>
        <w:t>（四）试卷题型结构</w:t>
      </w:r>
      <w:bookmarkEnd w:id="13"/>
      <w:bookmarkEnd w:id="14"/>
    </w:p>
    <w:p w:rsidR="002E6714" w:rsidRDefault="003E2366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1.</w:t>
      </w:r>
      <w:r>
        <w:rPr>
          <w:rFonts w:ascii="宋体" w:hint="eastAsia"/>
          <w:bCs/>
          <w:sz w:val="24"/>
        </w:rPr>
        <w:t>判断题（</w:t>
      </w:r>
      <w:r>
        <w:rPr>
          <w:rFonts w:ascii="宋体"/>
          <w:bCs/>
          <w:sz w:val="24"/>
        </w:rPr>
        <w:t>10</w:t>
      </w:r>
      <w:r>
        <w:rPr>
          <w:rFonts w:ascii="宋体" w:hint="eastAsia"/>
          <w:bCs/>
          <w:sz w:val="24"/>
        </w:rPr>
        <w:t>分，每题</w:t>
      </w:r>
      <w:r>
        <w:rPr>
          <w:rFonts w:ascii="宋体" w:hint="eastAsia"/>
          <w:bCs/>
          <w:sz w:val="24"/>
        </w:rPr>
        <w:t>1</w:t>
      </w:r>
      <w:r>
        <w:rPr>
          <w:rFonts w:ascii="宋体" w:hint="eastAsia"/>
          <w:bCs/>
          <w:sz w:val="24"/>
        </w:rPr>
        <w:t>分）</w:t>
      </w:r>
    </w:p>
    <w:p w:rsidR="002E6714" w:rsidRDefault="003E2366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2.</w:t>
      </w:r>
      <w:r>
        <w:rPr>
          <w:rFonts w:ascii="宋体" w:hint="eastAsia"/>
          <w:bCs/>
          <w:sz w:val="24"/>
        </w:rPr>
        <w:t>单选题（</w:t>
      </w:r>
      <w:r>
        <w:rPr>
          <w:rFonts w:ascii="宋体" w:hint="eastAsia"/>
          <w:bCs/>
          <w:sz w:val="24"/>
        </w:rPr>
        <w:t>20</w:t>
      </w:r>
      <w:r>
        <w:rPr>
          <w:rFonts w:ascii="宋体" w:hint="eastAsia"/>
          <w:bCs/>
          <w:sz w:val="24"/>
        </w:rPr>
        <w:t>分，每题</w:t>
      </w:r>
      <w:r>
        <w:rPr>
          <w:rFonts w:ascii="宋体" w:hint="eastAsia"/>
          <w:bCs/>
          <w:sz w:val="24"/>
        </w:rPr>
        <w:t>2</w:t>
      </w:r>
      <w:r>
        <w:rPr>
          <w:rFonts w:ascii="宋体" w:hint="eastAsia"/>
          <w:bCs/>
          <w:sz w:val="24"/>
        </w:rPr>
        <w:t>分）</w:t>
      </w:r>
    </w:p>
    <w:p w:rsidR="002E6714" w:rsidRDefault="003E2366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3.</w:t>
      </w:r>
      <w:r>
        <w:rPr>
          <w:rFonts w:ascii="宋体" w:hint="eastAsia"/>
          <w:bCs/>
          <w:sz w:val="24"/>
        </w:rPr>
        <w:t>名词</w:t>
      </w:r>
      <w:r>
        <w:rPr>
          <w:rFonts w:ascii="宋体"/>
          <w:bCs/>
          <w:sz w:val="24"/>
        </w:rPr>
        <w:t>解释（</w:t>
      </w:r>
      <w:r>
        <w:rPr>
          <w:rFonts w:ascii="宋体" w:hint="eastAsia"/>
          <w:bCs/>
          <w:sz w:val="24"/>
        </w:rPr>
        <w:t>9</w:t>
      </w:r>
      <w:r>
        <w:rPr>
          <w:rFonts w:ascii="宋体" w:hint="eastAsia"/>
          <w:bCs/>
          <w:sz w:val="24"/>
        </w:rPr>
        <w:t>分</w:t>
      </w:r>
      <w:r>
        <w:rPr>
          <w:rFonts w:ascii="宋体"/>
          <w:bCs/>
          <w:sz w:val="24"/>
        </w:rPr>
        <w:t>，每题</w:t>
      </w:r>
      <w:r>
        <w:rPr>
          <w:rFonts w:ascii="宋体" w:hint="eastAsia"/>
          <w:bCs/>
          <w:sz w:val="24"/>
        </w:rPr>
        <w:t>3</w:t>
      </w:r>
      <w:r>
        <w:rPr>
          <w:rFonts w:ascii="宋体" w:hint="eastAsia"/>
          <w:bCs/>
          <w:sz w:val="24"/>
        </w:rPr>
        <w:t>分</w:t>
      </w:r>
      <w:r>
        <w:rPr>
          <w:rFonts w:ascii="宋体"/>
          <w:bCs/>
          <w:sz w:val="24"/>
        </w:rPr>
        <w:t>）</w:t>
      </w:r>
    </w:p>
    <w:p w:rsidR="002E6714" w:rsidRDefault="003E2366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4.</w:t>
      </w:r>
      <w:r>
        <w:rPr>
          <w:rFonts w:ascii="宋体" w:hint="eastAsia"/>
          <w:bCs/>
          <w:sz w:val="24"/>
        </w:rPr>
        <w:t>简答题（</w:t>
      </w:r>
      <w:r>
        <w:rPr>
          <w:rFonts w:ascii="宋体" w:hint="eastAsia"/>
          <w:bCs/>
          <w:sz w:val="24"/>
        </w:rPr>
        <w:t>2</w:t>
      </w:r>
      <w:r>
        <w:rPr>
          <w:rFonts w:ascii="宋体"/>
          <w:bCs/>
          <w:sz w:val="24"/>
        </w:rPr>
        <w:t>5</w:t>
      </w:r>
      <w:r>
        <w:rPr>
          <w:rFonts w:ascii="宋体" w:hint="eastAsia"/>
          <w:bCs/>
          <w:sz w:val="24"/>
        </w:rPr>
        <w:t>分，每题</w:t>
      </w:r>
      <w:r>
        <w:rPr>
          <w:rFonts w:ascii="宋体" w:hint="eastAsia"/>
          <w:bCs/>
          <w:sz w:val="24"/>
        </w:rPr>
        <w:t>5</w:t>
      </w:r>
      <w:r>
        <w:rPr>
          <w:rFonts w:ascii="宋体" w:hint="eastAsia"/>
          <w:bCs/>
          <w:sz w:val="24"/>
        </w:rPr>
        <w:t>分）</w:t>
      </w:r>
    </w:p>
    <w:p w:rsidR="002E6714" w:rsidRDefault="003E2366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5.</w:t>
      </w:r>
      <w:r>
        <w:rPr>
          <w:rFonts w:ascii="宋体" w:hint="eastAsia"/>
          <w:bCs/>
          <w:sz w:val="24"/>
        </w:rPr>
        <w:t>论述题（</w:t>
      </w:r>
      <w:r>
        <w:rPr>
          <w:rFonts w:ascii="宋体" w:hint="eastAsia"/>
          <w:bCs/>
          <w:sz w:val="24"/>
        </w:rPr>
        <w:t>16</w:t>
      </w:r>
      <w:r>
        <w:rPr>
          <w:rFonts w:ascii="宋体" w:hint="eastAsia"/>
          <w:bCs/>
          <w:sz w:val="24"/>
        </w:rPr>
        <w:t>分，每题</w:t>
      </w:r>
      <w:r>
        <w:rPr>
          <w:rFonts w:ascii="宋体" w:hint="eastAsia"/>
          <w:bCs/>
          <w:sz w:val="24"/>
        </w:rPr>
        <w:t>8</w:t>
      </w:r>
      <w:r>
        <w:rPr>
          <w:rFonts w:ascii="宋体" w:hint="eastAsia"/>
          <w:bCs/>
          <w:sz w:val="24"/>
        </w:rPr>
        <w:t>分）</w:t>
      </w:r>
    </w:p>
    <w:p w:rsidR="002E6714" w:rsidRDefault="003E2366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bCs/>
          <w:sz w:val="24"/>
        </w:rPr>
        <w:lastRenderedPageBreak/>
        <w:t>6.</w:t>
      </w:r>
      <w:r>
        <w:rPr>
          <w:rFonts w:ascii="宋体" w:hint="eastAsia"/>
          <w:bCs/>
          <w:sz w:val="24"/>
        </w:rPr>
        <w:t>案例分析题（</w:t>
      </w:r>
      <w:r>
        <w:rPr>
          <w:rFonts w:ascii="宋体" w:hint="eastAsia"/>
          <w:bCs/>
          <w:sz w:val="24"/>
        </w:rPr>
        <w:t>20</w:t>
      </w:r>
      <w:r>
        <w:rPr>
          <w:rFonts w:ascii="宋体" w:hint="eastAsia"/>
          <w:bCs/>
          <w:sz w:val="24"/>
        </w:rPr>
        <w:t>分，每题</w:t>
      </w:r>
      <w:r>
        <w:rPr>
          <w:rFonts w:ascii="宋体" w:hint="eastAsia"/>
          <w:bCs/>
          <w:sz w:val="24"/>
        </w:rPr>
        <w:t>10</w:t>
      </w:r>
      <w:r>
        <w:rPr>
          <w:rFonts w:ascii="宋体" w:hint="eastAsia"/>
          <w:bCs/>
          <w:sz w:val="24"/>
        </w:rPr>
        <w:t>分）</w:t>
      </w:r>
    </w:p>
    <w:p w:rsidR="002E6714" w:rsidRDefault="003E2366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5" w:name="_Toc26387068"/>
      <w:bookmarkStart w:id="16" w:name="_Toc281977307"/>
      <w:r>
        <w:rPr>
          <w:rFonts w:ascii="黑体" w:hAnsi="黑体" w:hint="eastAsia"/>
        </w:rPr>
        <w:t>四、考试内容</w:t>
      </w:r>
      <w:bookmarkEnd w:id="15"/>
      <w:bookmarkEnd w:id="16"/>
    </w:p>
    <w:p w:rsidR="002E6714" w:rsidRDefault="003E2366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7" w:name="_Toc1843673467"/>
      <w:r>
        <w:rPr>
          <w:rFonts w:ascii="宋体" w:hAnsi="宋体" w:cs="宋体" w:hint="eastAsia"/>
          <w:b/>
          <w:color w:val="000000"/>
          <w:kern w:val="0"/>
          <w:sz w:val="24"/>
        </w:rPr>
        <w:t>第一章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管理学基础概述</w:t>
      </w:r>
      <w:bookmarkEnd w:id="17"/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（一）管理的概念和</w:t>
      </w:r>
      <w:r>
        <w:rPr>
          <w:rFonts w:ascii="宋体" w:hAnsi="宋体" w:cs="Arial"/>
          <w:kern w:val="0"/>
          <w:sz w:val="24"/>
        </w:rPr>
        <w:t>属性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（二）管理的基本职能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（三）管理者的角色与技能</w:t>
      </w:r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  <w:bookmarkStart w:id="18" w:name="_Toc26387069"/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kern w:val="0"/>
          <w:sz w:val="24"/>
        </w:rPr>
        <w:t>（一）认识</w:t>
      </w:r>
      <w:r>
        <w:rPr>
          <w:rFonts w:ascii="宋体" w:hAnsi="宋体" w:cs="Arial" w:hint="eastAsia"/>
          <w:sz w:val="24"/>
        </w:rPr>
        <w:t>管理</w:t>
      </w:r>
      <w:r>
        <w:rPr>
          <w:rFonts w:ascii="宋体" w:hAnsi="宋体" w:cs="Arial"/>
          <w:sz w:val="24"/>
        </w:rPr>
        <w:t>活动的普遍性，</w:t>
      </w:r>
      <w:r>
        <w:rPr>
          <w:rFonts w:ascii="宋体" w:hAnsi="宋体" w:cs="Arial" w:hint="eastAsia"/>
          <w:sz w:val="24"/>
        </w:rPr>
        <w:t>理解管理的含义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（二）掌握管理学形成的过程，泰罗、梅奥、西蒙、德鲁克等人的贡献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（三）理解管理既是科学</w:t>
      </w:r>
      <w:r>
        <w:rPr>
          <w:rFonts w:ascii="宋体" w:hAnsi="宋体" w:cs="Arial"/>
          <w:sz w:val="24"/>
        </w:rPr>
        <w:t>又是艺术</w:t>
      </w:r>
      <w:r>
        <w:rPr>
          <w:rFonts w:ascii="宋体" w:hAnsi="宋体" w:cs="Arial" w:hint="eastAsia"/>
          <w:sz w:val="24"/>
        </w:rPr>
        <w:t>，理解管理的基本职能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（四）理解管理者的含义、管理者</w:t>
      </w:r>
      <w:r>
        <w:rPr>
          <w:rFonts w:ascii="宋体" w:hAnsi="宋体" w:cs="Arial"/>
          <w:sz w:val="24"/>
        </w:rPr>
        <w:t>的</w:t>
      </w:r>
      <w:r>
        <w:rPr>
          <w:rFonts w:ascii="宋体" w:hAnsi="宋体" w:cs="Arial" w:hint="eastAsia"/>
          <w:sz w:val="24"/>
        </w:rPr>
        <w:t>10</w:t>
      </w:r>
      <w:r>
        <w:rPr>
          <w:rFonts w:ascii="宋体" w:hAnsi="宋体" w:cs="Arial" w:hint="eastAsia"/>
          <w:sz w:val="24"/>
        </w:rPr>
        <w:t>种角色、三种核心技能和</w:t>
      </w:r>
      <w:r>
        <w:rPr>
          <w:rFonts w:ascii="宋体" w:hAnsi="宋体" w:cs="Arial"/>
          <w:sz w:val="24"/>
        </w:rPr>
        <w:t>素质</w:t>
      </w:r>
      <w:r>
        <w:rPr>
          <w:rFonts w:ascii="宋体" w:hAnsi="宋体" w:cs="Arial" w:hint="eastAsia"/>
          <w:sz w:val="24"/>
        </w:rPr>
        <w:t>要求</w:t>
      </w:r>
    </w:p>
    <w:p w:rsidR="002E6714" w:rsidRDefault="002E671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2E6714" w:rsidRDefault="003E2366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9" w:name="_Toc578417306"/>
      <w:r>
        <w:rPr>
          <w:rFonts w:ascii="宋体" w:hAnsi="宋体" w:cs="宋体" w:hint="eastAsia"/>
          <w:b/>
          <w:color w:val="000000"/>
          <w:kern w:val="0"/>
          <w:sz w:val="24"/>
        </w:rPr>
        <w:t>第二章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计划职能</w:t>
      </w:r>
      <w:bookmarkEnd w:id="19"/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（一）环境分析</w:t>
      </w:r>
      <w:r>
        <w:rPr>
          <w:rFonts w:ascii="宋体" w:hAnsi="宋体" w:cs="Arial"/>
          <w:kern w:val="0"/>
          <w:sz w:val="24"/>
        </w:rPr>
        <w:t>的基本内容与方法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（二）决策的程序</w:t>
      </w:r>
      <w:r>
        <w:rPr>
          <w:rFonts w:ascii="宋体" w:hAnsi="宋体" w:cs="Arial"/>
          <w:kern w:val="0"/>
          <w:sz w:val="24"/>
        </w:rPr>
        <w:t>与方法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（三）制定</w:t>
      </w:r>
      <w:r>
        <w:rPr>
          <w:rFonts w:ascii="宋体" w:hAnsi="宋体" w:cs="Arial"/>
          <w:kern w:val="0"/>
          <w:sz w:val="24"/>
        </w:rPr>
        <w:t>计划的程序与</w:t>
      </w:r>
      <w:r>
        <w:rPr>
          <w:rFonts w:ascii="宋体" w:hAnsi="宋体" w:cs="Arial" w:hint="eastAsia"/>
          <w:kern w:val="0"/>
          <w:sz w:val="24"/>
        </w:rPr>
        <w:t>工具</w:t>
      </w:r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（一）了解环境因素、组织文化、波士顿矩阵、</w:t>
      </w:r>
      <w:r>
        <w:rPr>
          <w:rFonts w:ascii="宋体" w:hAnsi="宋体" w:cs="Arial" w:hint="eastAsia"/>
          <w:kern w:val="0"/>
          <w:sz w:val="24"/>
        </w:rPr>
        <w:t>SWOT</w:t>
      </w:r>
      <w:r>
        <w:rPr>
          <w:rFonts w:ascii="宋体" w:hAnsi="宋体" w:cs="Arial" w:hint="eastAsia"/>
          <w:kern w:val="0"/>
          <w:sz w:val="24"/>
        </w:rPr>
        <w:t>分析等内容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kern w:val="0"/>
          <w:sz w:val="24"/>
        </w:rPr>
        <w:t>（二）</w:t>
      </w:r>
      <w:r>
        <w:rPr>
          <w:rFonts w:ascii="宋体" w:hAnsi="宋体" w:cs="Arial" w:hint="eastAsia"/>
          <w:sz w:val="24"/>
        </w:rPr>
        <w:t>理解决策的原则，掌握定性</w:t>
      </w:r>
      <w:r>
        <w:rPr>
          <w:rFonts w:ascii="宋体" w:hAnsi="宋体" w:cs="Arial"/>
          <w:sz w:val="24"/>
        </w:rPr>
        <w:t>决策方法、定量决策方法，</w:t>
      </w:r>
      <w:r>
        <w:rPr>
          <w:rFonts w:ascii="宋体" w:hAnsi="宋体" w:cs="Arial" w:hint="eastAsia"/>
          <w:sz w:val="24"/>
        </w:rPr>
        <w:t>重点掌握头脑风暴法、风险型决策、不确定型决策方法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（三）理解制定目标的原则、计划工作应遵循的原理、计划的内容，掌握目标</w:t>
      </w:r>
      <w:r>
        <w:rPr>
          <w:rFonts w:ascii="宋体" w:hAnsi="宋体" w:cs="Arial"/>
          <w:sz w:val="24"/>
        </w:rPr>
        <w:t>管理</w:t>
      </w:r>
    </w:p>
    <w:p w:rsidR="002E6714" w:rsidRDefault="002E671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2E6714" w:rsidRDefault="003E2366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0" w:name="_Toc1948675620"/>
      <w:r>
        <w:rPr>
          <w:rFonts w:ascii="宋体" w:hAnsi="宋体" w:cs="宋体" w:hint="eastAsia"/>
          <w:b/>
          <w:color w:val="000000"/>
          <w:kern w:val="0"/>
          <w:sz w:val="24"/>
        </w:rPr>
        <w:t>第三章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组织职能</w:t>
      </w:r>
      <w:bookmarkEnd w:id="20"/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（一）组织设计的内容和原则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（二）管理层次</w:t>
      </w:r>
      <w:r>
        <w:rPr>
          <w:rFonts w:ascii="宋体" w:hAnsi="宋体" w:cs="Arial"/>
          <w:kern w:val="0"/>
          <w:sz w:val="24"/>
        </w:rPr>
        <w:t>与部门划分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lastRenderedPageBreak/>
        <w:t>（三）常见</w:t>
      </w:r>
      <w:r>
        <w:rPr>
          <w:rFonts w:ascii="宋体" w:hAnsi="宋体" w:cs="Arial"/>
          <w:kern w:val="0"/>
          <w:sz w:val="24"/>
        </w:rPr>
        <w:t>的</w:t>
      </w:r>
      <w:r>
        <w:rPr>
          <w:rFonts w:ascii="宋体" w:hAnsi="宋体" w:cs="Arial" w:hint="eastAsia"/>
          <w:kern w:val="0"/>
          <w:sz w:val="24"/>
        </w:rPr>
        <w:t>组织结构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（四）员工的</w:t>
      </w:r>
      <w:r>
        <w:rPr>
          <w:rFonts w:ascii="宋体" w:hAnsi="宋体" w:cs="Arial"/>
          <w:kern w:val="0"/>
          <w:sz w:val="24"/>
        </w:rPr>
        <w:t>招聘、甄选与培训</w:t>
      </w:r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（一）理解设置组织结构的原则，</w:t>
      </w:r>
      <w:r>
        <w:rPr>
          <w:rFonts w:ascii="宋体" w:hAnsi="宋体" w:cs="Arial"/>
          <w:kern w:val="0"/>
          <w:sz w:val="24"/>
        </w:rPr>
        <w:t>能</w:t>
      </w:r>
      <w:r>
        <w:rPr>
          <w:rFonts w:ascii="宋体" w:hAnsi="宋体" w:cs="Arial" w:hint="eastAsia"/>
          <w:kern w:val="0"/>
          <w:sz w:val="24"/>
        </w:rPr>
        <w:t>用以</w:t>
      </w:r>
      <w:r>
        <w:rPr>
          <w:rFonts w:ascii="宋体" w:hAnsi="宋体" w:cs="Arial"/>
          <w:kern w:val="0"/>
          <w:sz w:val="24"/>
        </w:rPr>
        <w:t>分析</w:t>
      </w:r>
      <w:r>
        <w:rPr>
          <w:rFonts w:ascii="宋体" w:hAnsi="宋体" w:cs="Arial" w:hint="eastAsia"/>
          <w:kern w:val="0"/>
          <w:sz w:val="24"/>
        </w:rPr>
        <w:t>实际</w:t>
      </w:r>
      <w:r>
        <w:rPr>
          <w:rFonts w:ascii="宋体" w:hAnsi="宋体" w:cs="Arial"/>
          <w:kern w:val="0"/>
          <w:sz w:val="24"/>
        </w:rPr>
        <w:t>问题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（二）理解分权的途径，掌握管理幅度的含义和影响因素，扁平结构与高耸型结构两种典型组织结构的特点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（三）能够分析常见的组织结构，掌握其优缺点和适用范围，</w:t>
      </w:r>
      <w:r>
        <w:rPr>
          <w:rFonts w:ascii="宋体" w:hAnsi="宋体" w:cs="Arial"/>
          <w:kern w:val="0"/>
          <w:sz w:val="24"/>
        </w:rPr>
        <w:t>重点掌握</w:t>
      </w:r>
      <w:r>
        <w:rPr>
          <w:rFonts w:ascii="宋体" w:hAnsi="宋体" w:cs="Arial" w:hint="eastAsia"/>
          <w:kern w:val="0"/>
          <w:sz w:val="24"/>
        </w:rPr>
        <w:t>直线</w:t>
      </w:r>
      <w:r>
        <w:rPr>
          <w:rFonts w:ascii="宋体" w:hAnsi="宋体" w:cs="Arial"/>
          <w:kern w:val="0"/>
          <w:sz w:val="24"/>
        </w:rPr>
        <w:t>职能制</w:t>
      </w:r>
      <w:r>
        <w:rPr>
          <w:rFonts w:ascii="宋体" w:hAnsi="宋体" w:cs="Arial" w:hint="eastAsia"/>
          <w:kern w:val="0"/>
          <w:sz w:val="24"/>
        </w:rPr>
        <w:t>、事业部</w:t>
      </w:r>
      <w:r>
        <w:rPr>
          <w:rFonts w:ascii="宋体" w:hAnsi="宋体" w:cs="Arial"/>
          <w:kern w:val="0"/>
          <w:sz w:val="24"/>
        </w:rPr>
        <w:t>制</w:t>
      </w:r>
      <w:r>
        <w:rPr>
          <w:rFonts w:ascii="宋体" w:hAnsi="宋体" w:cs="Arial" w:hint="eastAsia"/>
          <w:kern w:val="0"/>
          <w:sz w:val="24"/>
        </w:rPr>
        <w:t>、</w:t>
      </w:r>
      <w:r>
        <w:rPr>
          <w:rFonts w:ascii="宋体" w:hAnsi="宋体" w:cs="Arial"/>
          <w:kern w:val="0"/>
          <w:sz w:val="24"/>
        </w:rPr>
        <w:t>矩阵</w:t>
      </w:r>
      <w:r>
        <w:rPr>
          <w:rFonts w:ascii="宋体" w:hAnsi="宋体" w:cs="Arial" w:hint="eastAsia"/>
          <w:kern w:val="0"/>
          <w:sz w:val="24"/>
        </w:rPr>
        <w:t>制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（四）掌握员工</w:t>
      </w:r>
      <w:r>
        <w:rPr>
          <w:rFonts w:ascii="宋体" w:hAnsi="宋体" w:cs="Arial"/>
          <w:kern w:val="0"/>
          <w:sz w:val="24"/>
        </w:rPr>
        <w:t>招聘的</w:t>
      </w:r>
      <w:r>
        <w:rPr>
          <w:rFonts w:ascii="宋体" w:hAnsi="宋体" w:cs="Arial" w:hint="eastAsia"/>
          <w:kern w:val="0"/>
          <w:sz w:val="24"/>
        </w:rPr>
        <w:t>步骤</w:t>
      </w:r>
    </w:p>
    <w:p w:rsidR="002E6714" w:rsidRDefault="002E671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2E6714" w:rsidRDefault="003E2366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1" w:name="_Toc118044943"/>
      <w:r>
        <w:rPr>
          <w:rFonts w:ascii="宋体" w:hAnsi="宋体" w:cs="宋体" w:hint="eastAsia"/>
          <w:b/>
          <w:color w:val="000000"/>
          <w:kern w:val="0"/>
          <w:sz w:val="24"/>
        </w:rPr>
        <w:t>第四章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领导职能</w:t>
      </w:r>
      <w:bookmarkEnd w:id="21"/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（一）领导理论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（二）激励理论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（三）沟通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（四）团队</w:t>
      </w:r>
      <w:r>
        <w:rPr>
          <w:rFonts w:ascii="宋体" w:hAnsi="宋体" w:cs="Arial"/>
          <w:kern w:val="0"/>
          <w:sz w:val="24"/>
        </w:rPr>
        <w:t>建设</w:t>
      </w:r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（一）掌握权力的概念，</w:t>
      </w:r>
      <w:r>
        <w:rPr>
          <w:rFonts w:ascii="宋体" w:hAnsi="宋体" w:cs="Arial"/>
          <w:kern w:val="0"/>
          <w:sz w:val="24"/>
        </w:rPr>
        <w:t>理解</w:t>
      </w:r>
      <w:r>
        <w:rPr>
          <w:rFonts w:ascii="宋体" w:hAnsi="宋体" w:cs="Arial" w:hint="eastAsia"/>
          <w:kern w:val="0"/>
          <w:sz w:val="24"/>
        </w:rPr>
        <w:t>领导权力的构成和有效领导的构成要素，能够识别领导和管理的不同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sz w:val="24"/>
        </w:rPr>
        <w:t>（二）</w:t>
      </w:r>
      <w:r>
        <w:rPr>
          <w:rFonts w:ascii="宋体" w:hAnsi="宋体" w:cs="Arial" w:hint="eastAsia"/>
          <w:kern w:val="0"/>
          <w:sz w:val="24"/>
        </w:rPr>
        <w:t>掌握几种领导</w:t>
      </w:r>
      <w:r>
        <w:rPr>
          <w:rFonts w:ascii="宋体" w:hAnsi="宋体" w:cs="Arial"/>
          <w:kern w:val="0"/>
          <w:sz w:val="24"/>
        </w:rPr>
        <w:t>理论和</w:t>
      </w:r>
      <w:r>
        <w:rPr>
          <w:rFonts w:ascii="宋体" w:hAnsi="宋体" w:cs="Arial" w:hint="eastAsia"/>
          <w:kern w:val="0"/>
          <w:sz w:val="24"/>
        </w:rPr>
        <w:t>激励理论，</w:t>
      </w:r>
      <w:r>
        <w:rPr>
          <w:rFonts w:ascii="宋体" w:hAnsi="宋体" w:cs="Arial"/>
          <w:kern w:val="0"/>
          <w:sz w:val="24"/>
        </w:rPr>
        <w:t>尤其是</w:t>
      </w:r>
      <w:r>
        <w:rPr>
          <w:rFonts w:ascii="宋体" w:hAnsi="宋体" w:cs="Arial" w:hint="eastAsia"/>
          <w:kern w:val="0"/>
          <w:sz w:val="24"/>
        </w:rPr>
        <w:t>管理方格图、双因素</w:t>
      </w:r>
      <w:r>
        <w:rPr>
          <w:rFonts w:ascii="宋体" w:hAnsi="宋体" w:cs="Arial"/>
          <w:kern w:val="0"/>
          <w:sz w:val="24"/>
        </w:rPr>
        <w:t>理论、</w:t>
      </w:r>
      <w:r>
        <w:rPr>
          <w:rFonts w:ascii="宋体" w:hAnsi="宋体" w:cs="Arial" w:hint="eastAsia"/>
          <w:kern w:val="0"/>
          <w:sz w:val="24"/>
        </w:rPr>
        <w:t>期望</w:t>
      </w:r>
      <w:r>
        <w:rPr>
          <w:rFonts w:ascii="宋体" w:hAnsi="宋体" w:cs="Arial"/>
          <w:kern w:val="0"/>
          <w:sz w:val="24"/>
        </w:rPr>
        <w:t>理论、</w:t>
      </w:r>
      <w:r>
        <w:rPr>
          <w:rFonts w:ascii="宋体" w:hAnsi="宋体" w:cs="Arial" w:hint="eastAsia"/>
          <w:kern w:val="0"/>
          <w:sz w:val="24"/>
        </w:rPr>
        <w:t>公平</w:t>
      </w:r>
      <w:r>
        <w:rPr>
          <w:rFonts w:ascii="宋体" w:hAnsi="宋体" w:cs="Arial"/>
          <w:kern w:val="0"/>
          <w:sz w:val="24"/>
        </w:rPr>
        <w:t>理论、</w:t>
      </w:r>
      <w:r>
        <w:rPr>
          <w:rFonts w:ascii="宋体" w:hAnsi="宋体" w:cs="Arial" w:hint="eastAsia"/>
          <w:kern w:val="0"/>
          <w:sz w:val="24"/>
        </w:rPr>
        <w:t>强化理论，能够运用需要</w:t>
      </w:r>
      <w:r>
        <w:rPr>
          <w:rFonts w:ascii="宋体" w:hAnsi="宋体" w:cs="Arial"/>
          <w:kern w:val="0"/>
          <w:sz w:val="24"/>
        </w:rPr>
        <w:t>层次理论</w:t>
      </w:r>
      <w:r>
        <w:rPr>
          <w:rFonts w:ascii="宋体" w:hAnsi="宋体" w:cs="Arial" w:hint="eastAsia"/>
          <w:kern w:val="0"/>
          <w:sz w:val="24"/>
        </w:rPr>
        <w:t>、领导生命周期理论分析实际</w:t>
      </w:r>
      <w:r>
        <w:rPr>
          <w:rFonts w:ascii="宋体" w:hAnsi="宋体" w:cs="Arial"/>
          <w:kern w:val="0"/>
          <w:sz w:val="24"/>
        </w:rPr>
        <w:t>问题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（三）理解沟通</w:t>
      </w:r>
      <w:r>
        <w:rPr>
          <w:rFonts w:ascii="宋体" w:hAnsi="宋体" w:cs="Arial"/>
          <w:kern w:val="0"/>
          <w:sz w:val="24"/>
        </w:rPr>
        <w:t>的过程、</w:t>
      </w:r>
      <w:r>
        <w:rPr>
          <w:rFonts w:ascii="宋体" w:hAnsi="宋体" w:cs="Arial" w:hint="eastAsia"/>
          <w:kern w:val="0"/>
          <w:sz w:val="24"/>
        </w:rPr>
        <w:t>冲突</w:t>
      </w:r>
      <w:r>
        <w:rPr>
          <w:rFonts w:ascii="宋体" w:hAnsi="宋体" w:cs="Arial"/>
          <w:kern w:val="0"/>
          <w:sz w:val="24"/>
        </w:rPr>
        <w:t>管理的意义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（四）理解团队发展各阶段的</w:t>
      </w:r>
      <w:r>
        <w:rPr>
          <w:rFonts w:ascii="宋体" w:hAnsi="宋体" w:cs="Arial"/>
          <w:kern w:val="0"/>
          <w:sz w:val="24"/>
        </w:rPr>
        <w:t>特点</w:t>
      </w:r>
    </w:p>
    <w:p w:rsidR="002E6714" w:rsidRDefault="002E671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2E6714" w:rsidRDefault="003E2366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2" w:name="_Toc1853950820"/>
      <w:r>
        <w:rPr>
          <w:rFonts w:ascii="宋体" w:hAnsi="宋体" w:cs="宋体" w:hint="eastAsia"/>
          <w:b/>
          <w:color w:val="000000"/>
          <w:kern w:val="0"/>
          <w:sz w:val="24"/>
        </w:rPr>
        <w:t>第五章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控制职能</w:t>
      </w:r>
      <w:bookmarkEnd w:id="22"/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（一）控制的类型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（二）控制的过程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（三）控制的技术方法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（四）绩效</w:t>
      </w:r>
      <w:r>
        <w:rPr>
          <w:rFonts w:ascii="宋体" w:hAnsi="宋体" w:cs="Arial"/>
          <w:kern w:val="0"/>
          <w:sz w:val="24"/>
        </w:rPr>
        <w:t>评价方法</w:t>
      </w:r>
    </w:p>
    <w:p w:rsidR="002E6714" w:rsidRDefault="003E236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lastRenderedPageBreak/>
        <w:t>二、考核目标和考核要求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（一）掌握控制</w:t>
      </w:r>
      <w:r>
        <w:rPr>
          <w:rFonts w:ascii="宋体" w:hAnsi="宋体" w:cs="Arial"/>
          <w:bCs/>
          <w:kern w:val="0"/>
          <w:sz w:val="24"/>
        </w:rPr>
        <w:t>的</w:t>
      </w:r>
      <w:r>
        <w:rPr>
          <w:rFonts w:ascii="宋体" w:hAnsi="宋体" w:cs="Arial" w:hint="eastAsia"/>
          <w:bCs/>
          <w:kern w:val="0"/>
          <w:sz w:val="24"/>
        </w:rPr>
        <w:t>含义</w:t>
      </w:r>
      <w:r>
        <w:rPr>
          <w:rFonts w:ascii="宋体" w:hAnsi="宋体" w:cs="Arial"/>
          <w:bCs/>
          <w:kern w:val="0"/>
          <w:sz w:val="24"/>
        </w:rPr>
        <w:t>、</w:t>
      </w:r>
      <w:r>
        <w:rPr>
          <w:rFonts w:ascii="宋体" w:hAnsi="宋体" w:cs="Arial" w:hint="eastAsia"/>
          <w:bCs/>
          <w:kern w:val="0"/>
          <w:sz w:val="24"/>
        </w:rPr>
        <w:t>过程、控制的三种基本</w:t>
      </w:r>
      <w:r>
        <w:rPr>
          <w:rFonts w:ascii="宋体" w:hAnsi="宋体" w:cs="Arial"/>
          <w:bCs/>
          <w:kern w:val="0"/>
          <w:sz w:val="24"/>
        </w:rPr>
        <w:t>类型</w:t>
      </w:r>
      <w:r>
        <w:rPr>
          <w:rFonts w:ascii="宋体" w:hAnsi="宋体" w:cs="Arial" w:hint="eastAsia"/>
          <w:bCs/>
          <w:kern w:val="0"/>
          <w:sz w:val="24"/>
        </w:rPr>
        <w:t>，能够区分控制的类型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（二）掌握</w:t>
      </w:r>
      <w:r>
        <w:rPr>
          <w:rFonts w:ascii="宋体" w:hAnsi="宋体" w:cs="Arial" w:hint="eastAsia"/>
          <w:bCs/>
          <w:kern w:val="0"/>
          <w:sz w:val="24"/>
        </w:rPr>
        <w:t>5S</w:t>
      </w:r>
      <w:r>
        <w:rPr>
          <w:rFonts w:ascii="宋体" w:hAnsi="宋体" w:cs="Arial" w:hint="eastAsia"/>
          <w:bCs/>
          <w:kern w:val="0"/>
          <w:sz w:val="24"/>
        </w:rPr>
        <w:t>活动</w:t>
      </w:r>
      <w:r>
        <w:rPr>
          <w:rFonts w:ascii="宋体" w:hAnsi="宋体" w:cs="Arial"/>
          <w:bCs/>
          <w:kern w:val="0"/>
          <w:sz w:val="24"/>
        </w:rPr>
        <w:t>、</w:t>
      </w:r>
      <w:r>
        <w:rPr>
          <w:rFonts w:ascii="宋体" w:hAnsi="宋体" w:cs="Arial" w:hint="eastAsia"/>
          <w:bCs/>
          <w:kern w:val="0"/>
          <w:sz w:val="24"/>
        </w:rPr>
        <w:t>现场管理、全面</w:t>
      </w:r>
      <w:r>
        <w:rPr>
          <w:rFonts w:ascii="宋体" w:hAnsi="宋体" w:cs="Arial"/>
          <w:bCs/>
          <w:kern w:val="0"/>
          <w:sz w:val="24"/>
        </w:rPr>
        <w:t>质量管理、</w:t>
      </w:r>
      <w:r>
        <w:rPr>
          <w:rFonts w:ascii="宋体" w:hAnsi="宋体" w:cs="Arial" w:hint="eastAsia"/>
          <w:bCs/>
          <w:kern w:val="0"/>
          <w:sz w:val="24"/>
        </w:rPr>
        <w:t>PDCA</w:t>
      </w:r>
      <w:r>
        <w:rPr>
          <w:rFonts w:ascii="宋体" w:hAnsi="宋体" w:cs="Arial" w:hint="eastAsia"/>
          <w:bCs/>
          <w:kern w:val="0"/>
          <w:sz w:val="24"/>
        </w:rPr>
        <w:t>循环等</w:t>
      </w:r>
      <w:r>
        <w:rPr>
          <w:rFonts w:ascii="宋体" w:hAnsi="宋体" w:cs="Arial"/>
          <w:bCs/>
          <w:kern w:val="0"/>
          <w:sz w:val="24"/>
        </w:rPr>
        <w:t>控制方法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（三）掌握绩效</w:t>
      </w:r>
      <w:r>
        <w:rPr>
          <w:rFonts w:ascii="宋体" w:hAnsi="宋体" w:cs="Arial"/>
          <w:bCs/>
          <w:kern w:val="0"/>
          <w:sz w:val="24"/>
        </w:rPr>
        <w:t>评价</w:t>
      </w:r>
      <w:r>
        <w:rPr>
          <w:rFonts w:ascii="宋体" w:hAnsi="宋体" w:cs="Arial" w:hint="eastAsia"/>
          <w:bCs/>
          <w:kern w:val="0"/>
          <w:sz w:val="24"/>
        </w:rPr>
        <w:t>的</w:t>
      </w:r>
      <w:r>
        <w:rPr>
          <w:rFonts w:ascii="宋体" w:hAnsi="宋体" w:cs="Arial"/>
          <w:bCs/>
          <w:kern w:val="0"/>
          <w:sz w:val="24"/>
        </w:rPr>
        <w:t>方法，</w:t>
      </w:r>
      <w:r>
        <w:rPr>
          <w:rFonts w:ascii="宋体" w:hAnsi="宋体" w:cs="Arial" w:hint="eastAsia"/>
          <w:bCs/>
          <w:kern w:val="0"/>
          <w:sz w:val="24"/>
        </w:rPr>
        <w:t>重点</w:t>
      </w:r>
      <w:r>
        <w:rPr>
          <w:rFonts w:ascii="宋体" w:hAnsi="宋体" w:cs="Arial"/>
          <w:bCs/>
          <w:kern w:val="0"/>
          <w:sz w:val="24"/>
        </w:rPr>
        <w:t>掌握</w:t>
      </w:r>
      <w:r>
        <w:rPr>
          <w:rFonts w:ascii="宋体" w:hAnsi="宋体" w:cs="Arial" w:hint="eastAsia"/>
          <w:bCs/>
          <w:kern w:val="0"/>
          <w:sz w:val="24"/>
        </w:rPr>
        <w:t>360</w:t>
      </w:r>
      <w:r>
        <w:rPr>
          <w:rFonts w:ascii="宋体" w:hAnsi="宋体" w:cs="Arial" w:hint="eastAsia"/>
          <w:bCs/>
          <w:kern w:val="0"/>
          <w:sz w:val="24"/>
        </w:rPr>
        <w:t>度反馈评价法的</w:t>
      </w:r>
      <w:r>
        <w:rPr>
          <w:rFonts w:ascii="宋体" w:hAnsi="宋体" w:cs="Arial"/>
          <w:bCs/>
          <w:kern w:val="0"/>
          <w:sz w:val="24"/>
        </w:rPr>
        <w:t>应用</w:t>
      </w:r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（四）理解</w:t>
      </w:r>
      <w:r>
        <w:rPr>
          <w:rFonts w:ascii="宋体" w:hAnsi="宋体" w:cs="Arial"/>
          <w:bCs/>
          <w:kern w:val="0"/>
          <w:sz w:val="24"/>
        </w:rPr>
        <w:t>绩效评价结果的</w:t>
      </w:r>
      <w:r>
        <w:rPr>
          <w:rFonts w:ascii="宋体" w:hAnsi="宋体" w:cs="Arial" w:hint="eastAsia"/>
          <w:bCs/>
          <w:kern w:val="0"/>
          <w:sz w:val="24"/>
        </w:rPr>
        <w:t>运用要领</w:t>
      </w:r>
    </w:p>
    <w:p w:rsidR="002E6714" w:rsidRDefault="003E2366">
      <w:pPr>
        <w:pStyle w:val="2"/>
        <w:numPr>
          <w:ilvl w:val="0"/>
          <w:numId w:val="1"/>
        </w:numPr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23" w:name="_Toc1511197417"/>
      <w:r>
        <w:rPr>
          <w:rFonts w:ascii="黑体" w:hAnsi="黑体" w:hint="eastAsia"/>
        </w:rPr>
        <w:t>参考书目</w:t>
      </w:r>
      <w:bookmarkEnd w:id="18"/>
      <w:bookmarkEnd w:id="23"/>
    </w:p>
    <w:p w:rsidR="002E6714" w:rsidRDefault="003E236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张奇峰</w:t>
      </w:r>
      <w:r>
        <w:rPr>
          <w:rFonts w:ascii="宋体" w:hAnsi="宋体" w:cs="Arial"/>
          <w:kern w:val="0"/>
          <w:sz w:val="24"/>
        </w:rPr>
        <w:t>、张海容主编，</w:t>
      </w:r>
      <w:r>
        <w:rPr>
          <w:rFonts w:ascii="宋体" w:hAnsi="宋体" w:cs="Arial" w:hint="eastAsia"/>
          <w:kern w:val="0"/>
          <w:sz w:val="24"/>
        </w:rPr>
        <w:t>管理学：基础与</w:t>
      </w:r>
      <w:r>
        <w:rPr>
          <w:rFonts w:ascii="宋体" w:hAnsi="宋体" w:cs="Arial"/>
          <w:kern w:val="0"/>
          <w:sz w:val="24"/>
        </w:rPr>
        <w:t>实训</w:t>
      </w:r>
      <w:r>
        <w:rPr>
          <w:rFonts w:ascii="宋体" w:hAnsi="宋体" w:cs="Arial" w:hint="eastAsia"/>
          <w:kern w:val="0"/>
          <w:sz w:val="24"/>
        </w:rPr>
        <w:t>，复旦大学</w:t>
      </w:r>
      <w:r>
        <w:rPr>
          <w:rFonts w:ascii="宋体" w:hAnsi="宋体" w:cs="Arial"/>
          <w:kern w:val="0"/>
          <w:sz w:val="24"/>
        </w:rPr>
        <w:t>出版</w:t>
      </w:r>
    </w:p>
    <w:sectPr w:rsidR="002E671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366" w:rsidRDefault="003E2366">
      <w:r>
        <w:separator/>
      </w:r>
    </w:p>
  </w:endnote>
  <w:endnote w:type="continuationSeparator" w:id="0">
    <w:p w:rsidR="003E2366" w:rsidRDefault="003E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714" w:rsidRDefault="003E2366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E6714" w:rsidRDefault="002E67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714" w:rsidRDefault="003E2366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3</w:t>
    </w:r>
    <w:r>
      <w:rPr>
        <w:rStyle w:val="aa"/>
      </w:rPr>
      <w:fldChar w:fldCharType="end"/>
    </w:r>
  </w:p>
  <w:p w:rsidR="002E6714" w:rsidRDefault="002E67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366" w:rsidRDefault="003E2366">
      <w:r>
        <w:separator/>
      </w:r>
    </w:p>
  </w:footnote>
  <w:footnote w:type="continuationSeparator" w:id="0">
    <w:p w:rsidR="003E2366" w:rsidRDefault="003E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714" w:rsidRDefault="002E671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6FDE7"/>
    <w:multiLevelType w:val="singleLevel"/>
    <w:tmpl w:val="58F6FDE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A50"/>
    <w:rsid w:val="FFBEFDF7"/>
    <w:rsid w:val="000001C1"/>
    <w:rsid w:val="000005AE"/>
    <w:rsid w:val="0000150C"/>
    <w:rsid w:val="000036A6"/>
    <w:rsid w:val="000049CB"/>
    <w:rsid w:val="00005250"/>
    <w:rsid w:val="000054C5"/>
    <w:rsid w:val="00005922"/>
    <w:rsid w:val="00006AF5"/>
    <w:rsid w:val="00007BE5"/>
    <w:rsid w:val="00010D4F"/>
    <w:rsid w:val="00011B38"/>
    <w:rsid w:val="00011FA3"/>
    <w:rsid w:val="00012482"/>
    <w:rsid w:val="00015976"/>
    <w:rsid w:val="0001645B"/>
    <w:rsid w:val="00020640"/>
    <w:rsid w:val="00021654"/>
    <w:rsid w:val="000222B1"/>
    <w:rsid w:val="00025EE9"/>
    <w:rsid w:val="000314F9"/>
    <w:rsid w:val="00036FD6"/>
    <w:rsid w:val="0003701D"/>
    <w:rsid w:val="00037D29"/>
    <w:rsid w:val="00040422"/>
    <w:rsid w:val="00041271"/>
    <w:rsid w:val="00041ED9"/>
    <w:rsid w:val="000436B1"/>
    <w:rsid w:val="00046EEC"/>
    <w:rsid w:val="00047496"/>
    <w:rsid w:val="00047B6C"/>
    <w:rsid w:val="00052286"/>
    <w:rsid w:val="00052BC6"/>
    <w:rsid w:val="000555B5"/>
    <w:rsid w:val="00057998"/>
    <w:rsid w:val="00057A2A"/>
    <w:rsid w:val="00062904"/>
    <w:rsid w:val="00063344"/>
    <w:rsid w:val="00063D09"/>
    <w:rsid w:val="0006774F"/>
    <w:rsid w:val="00071A43"/>
    <w:rsid w:val="0007270E"/>
    <w:rsid w:val="000735CD"/>
    <w:rsid w:val="00073C4A"/>
    <w:rsid w:val="00082560"/>
    <w:rsid w:val="00085036"/>
    <w:rsid w:val="000875A2"/>
    <w:rsid w:val="00087BA3"/>
    <w:rsid w:val="00090450"/>
    <w:rsid w:val="00090ECA"/>
    <w:rsid w:val="00096F3E"/>
    <w:rsid w:val="000A0179"/>
    <w:rsid w:val="000A3618"/>
    <w:rsid w:val="000A57F4"/>
    <w:rsid w:val="000A64A0"/>
    <w:rsid w:val="000A6864"/>
    <w:rsid w:val="000A6CB7"/>
    <w:rsid w:val="000B0589"/>
    <w:rsid w:val="000B1874"/>
    <w:rsid w:val="000B31FE"/>
    <w:rsid w:val="000B46C6"/>
    <w:rsid w:val="000B6CF2"/>
    <w:rsid w:val="000B7384"/>
    <w:rsid w:val="000B77B8"/>
    <w:rsid w:val="000C151E"/>
    <w:rsid w:val="000C24FC"/>
    <w:rsid w:val="000C39CB"/>
    <w:rsid w:val="000E0291"/>
    <w:rsid w:val="000E139B"/>
    <w:rsid w:val="000E2402"/>
    <w:rsid w:val="000E4377"/>
    <w:rsid w:val="000E4A4D"/>
    <w:rsid w:val="000E61B6"/>
    <w:rsid w:val="000F0B38"/>
    <w:rsid w:val="000F6D81"/>
    <w:rsid w:val="000F7760"/>
    <w:rsid w:val="00101BBB"/>
    <w:rsid w:val="00106B5C"/>
    <w:rsid w:val="001074BE"/>
    <w:rsid w:val="00110A75"/>
    <w:rsid w:val="00111BCB"/>
    <w:rsid w:val="00115FC3"/>
    <w:rsid w:val="0011604F"/>
    <w:rsid w:val="0011639E"/>
    <w:rsid w:val="001230F7"/>
    <w:rsid w:val="001248CC"/>
    <w:rsid w:val="00127337"/>
    <w:rsid w:val="001300D4"/>
    <w:rsid w:val="00131647"/>
    <w:rsid w:val="00134B6E"/>
    <w:rsid w:val="00134BE8"/>
    <w:rsid w:val="00141BE1"/>
    <w:rsid w:val="00142689"/>
    <w:rsid w:val="00142FA1"/>
    <w:rsid w:val="00143B86"/>
    <w:rsid w:val="00143C4C"/>
    <w:rsid w:val="00144D14"/>
    <w:rsid w:val="001478EF"/>
    <w:rsid w:val="00147C01"/>
    <w:rsid w:val="0015440E"/>
    <w:rsid w:val="00156585"/>
    <w:rsid w:val="0015698F"/>
    <w:rsid w:val="00162382"/>
    <w:rsid w:val="00162560"/>
    <w:rsid w:val="001625C0"/>
    <w:rsid w:val="00172DB6"/>
    <w:rsid w:val="001741F8"/>
    <w:rsid w:val="001742F1"/>
    <w:rsid w:val="00174CAA"/>
    <w:rsid w:val="00181999"/>
    <w:rsid w:val="00183C5F"/>
    <w:rsid w:val="00183DEE"/>
    <w:rsid w:val="00186374"/>
    <w:rsid w:val="001864B9"/>
    <w:rsid w:val="0019083B"/>
    <w:rsid w:val="00190BB1"/>
    <w:rsid w:val="00191F9B"/>
    <w:rsid w:val="00192047"/>
    <w:rsid w:val="001925CE"/>
    <w:rsid w:val="00192EB8"/>
    <w:rsid w:val="00196362"/>
    <w:rsid w:val="001967C2"/>
    <w:rsid w:val="001A2E51"/>
    <w:rsid w:val="001A5167"/>
    <w:rsid w:val="001A5FD5"/>
    <w:rsid w:val="001A6F96"/>
    <w:rsid w:val="001B25C9"/>
    <w:rsid w:val="001B3817"/>
    <w:rsid w:val="001B6E4B"/>
    <w:rsid w:val="001B700A"/>
    <w:rsid w:val="001B7F82"/>
    <w:rsid w:val="001C0AC5"/>
    <w:rsid w:val="001C169F"/>
    <w:rsid w:val="001C174C"/>
    <w:rsid w:val="001C2053"/>
    <w:rsid w:val="001C39A1"/>
    <w:rsid w:val="001C4282"/>
    <w:rsid w:val="001C441D"/>
    <w:rsid w:val="001C5637"/>
    <w:rsid w:val="001C5C2B"/>
    <w:rsid w:val="001C73C4"/>
    <w:rsid w:val="001D0169"/>
    <w:rsid w:val="001D19BC"/>
    <w:rsid w:val="001D242A"/>
    <w:rsid w:val="001D261A"/>
    <w:rsid w:val="001D42A1"/>
    <w:rsid w:val="001D5AFA"/>
    <w:rsid w:val="001D6585"/>
    <w:rsid w:val="001D6B71"/>
    <w:rsid w:val="001D7448"/>
    <w:rsid w:val="001E0D7C"/>
    <w:rsid w:val="001E3DF5"/>
    <w:rsid w:val="001E68F9"/>
    <w:rsid w:val="001F72DF"/>
    <w:rsid w:val="00201943"/>
    <w:rsid w:val="00204410"/>
    <w:rsid w:val="00204D01"/>
    <w:rsid w:val="00207698"/>
    <w:rsid w:val="00210071"/>
    <w:rsid w:val="00212005"/>
    <w:rsid w:val="002143B6"/>
    <w:rsid w:val="0021560B"/>
    <w:rsid w:val="002163A0"/>
    <w:rsid w:val="00217254"/>
    <w:rsid w:val="00221DEA"/>
    <w:rsid w:val="00224CD6"/>
    <w:rsid w:val="00224D61"/>
    <w:rsid w:val="00225BB3"/>
    <w:rsid w:val="00226253"/>
    <w:rsid w:val="002271CB"/>
    <w:rsid w:val="00232A0B"/>
    <w:rsid w:val="002337BE"/>
    <w:rsid w:val="0023392A"/>
    <w:rsid w:val="00233D0E"/>
    <w:rsid w:val="00236CEE"/>
    <w:rsid w:val="00237417"/>
    <w:rsid w:val="002432F1"/>
    <w:rsid w:val="002438DD"/>
    <w:rsid w:val="00244987"/>
    <w:rsid w:val="00244AA9"/>
    <w:rsid w:val="00250BFB"/>
    <w:rsid w:val="00254676"/>
    <w:rsid w:val="00256501"/>
    <w:rsid w:val="00257700"/>
    <w:rsid w:val="00261C81"/>
    <w:rsid w:val="002626BE"/>
    <w:rsid w:val="002629C9"/>
    <w:rsid w:val="00262A49"/>
    <w:rsid w:val="00262FA8"/>
    <w:rsid w:val="0026545E"/>
    <w:rsid w:val="00265C2C"/>
    <w:rsid w:val="00267B27"/>
    <w:rsid w:val="00271CC8"/>
    <w:rsid w:val="00273874"/>
    <w:rsid w:val="00274442"/>
    <w:rsid w:val="00274DFD"/>
    <w:rsid w:val="00275494"/>
    <w:rsid w:val="00275EC9"/>
    <w:rsid w:val="00280A03"/>
    <w:rsid w:val="00280D77"/>
    <w:rsid w:val="002834B1"/>
    <w:rsid w:val="002846F3"/>
    <w:rsid w:val="002874A3"/>
    <w:rsid w:val="00290892"/>
    <w:rsid w:val="002928CB"/>
    <w:rsid w:val="00292A57"/>
    <w:rsid w:val="0029630A"/>
    <w:rsid w:val="002963D3"/>
    <w:rsid w:val="00297D60"/>
    <w:rsid w:val="002A0F9B"/>
    <w:rsid w:val="002A3BA5"/>
    <w:rsid w:val="002A521A"/>
    <w:rsid w:val="002B110E"/>
    <w:rsid w:val="002B1546"/>
    <w:rsid w:val="002B2AB3"/>
    <w:rsid w:val="002B4005"/>
    <w:rsid w:val="002C3A22"/>
    <w:rsid w:val="002C3E44"/>
    <w:rsid w:val="002C62FE"/>
    <w:rsid w:val="002D12F8"/>
    <w:rsid w:val="002D1617"/>
    <w:rsid w:val="002D16F0"/>
    <w:rsid w:val="002D76B6"/>
    <w:rsid w:val="002E1893"/>
    <w:rsid w:val="002E6714"/>
    <w:rsid w:val="002E6DD5"/>
    <w:rsid w:val="002E762E"/>
    <w:rsid w:val="002F0689"/>
    <w:rsid w:val="002F12B2"/>
    <w:rsid w:val="002F1EA3"/>
    <w:rsid w:val="002F27D3"/>
    <w:rsid w:val="002F28E2"/>
    <w:rsid w:val="002F4E57"/>
    <w:rsid w:val="003006D8"/>
    <w:rsid w:val="0030140D"/>
    <w:rsid w:val="00302383"/>
    <w:rsid w:val="00303453"/>
    <w:rsid w:val="003034C3"/>
    <w:rsid w:val="00304052"/>
    <w:rsid w:val="003061CC"/>
    <w:rsid w:val="00307AFA"/>
    <w:rsid w:val="00311E50"/>
    <w:rsid w:val="003120BE"/>
    <w:rsid w:val="0031330B"/>
    <w:rsid w:val="00314C47"/>
    <w:rsid w:val="003170C0"/>
    <w:rsid w:val="003175AC"/>
    <w:rsid w:val="00317CDA"/>
    <w:rsid w:val="00317EFE"/>
    <w:rsid w:val="0032151B"/>
    <w:rsid w:val="00321C10"/>
    <w:rsid w:val="00322222"/>
    <w:rsid w:val="003225EE"/>
    <w:rsid w:val="00325786"/>
    <w:rsid w:val="0032686B"/>
    <w:rsid w:val="00327A07"/>
    <w:rsid w:val="00327AE7"/>
    <w:rsid w:val="003303BD"/>
    <w:rsid w:val="0033043B"/>
    <w:rsid w:val="00333E0A"/>
    <w:rsid w:val="00335D85"/>
    <w:rsid w:val="003464BA"/>
    <w:rsid w:val="00346C36"/>
    <w:rsid w:val="00347B30"/>
    <w:rsid w:val="00350412"/>
    <w:rsid w:val="00351D22"/>
    <w:rsid w:val="003528BC"/>
    <w:rsid w:val="00352C2C"/>
    <w:rsid w:val="00354B96"/>
    <w:rsid w:val="00354E6A"/>
    <w:rsid w:val="00362E4D"/>
    <w:rsid w:val="00363F26"/>
    <w:rsid w:val="00364286"/>
    <w:rsid w:val="003657F0"/>
    <w:rsid w:val="00366351"/>
    <w:rsid w:val="0037125B"/>
    <w:rsid w:val="00371B95"/>
    <w:rsid w:val="00373AA9"/>
    <w:rsid w:val="00374068"/>
    <w:rsid w:val="0037740E"/>
    <w:rsid w:val="00377CB6"/>
    <w:rsid w:val="0038073E"/>
    <w:rsid w:val="00380A52"/>
    <w:rsid w:val="00382D95"/>
    <w:rsid w:val="0038356A"/>
    <w:rsid w:val="00383EE5"/>
    <w:rsid w:val="00387642"/>
    <w:rsid w:val="00387E84"/>
    <w:rsid w:val="00394652"/>
    <w:rsid w:val="003970BB"/>
    <w:rsid w:val="003976E1"/>
    <w:rsid w:val="003A2507"/>
    <w:rsid w:val="003A2852"/>
    <w:rsid w:val="003A3E87"/>
    <w:rsid w:val="003A4A9A"/>
    <w:rsid w:val="003B250B"/>
    <w:rsid w:val="003B28C1"/>
    <w:rsid w:val="003B2E2F"/>
    <w:rsid w:val="003B3C5C"/>
    <w:rsid w:val="003B6147"/>
    <w:rsid w:val="003B715E"/>
    <w:rsid w:val="003C0743"/>
    <w:rsid w:val="003C58D8"/>
    <w:rsid w:val="003C6DCF"/>
    <w:rsid w:val="003C7756"/>
    <w:rsid w:val="003D0180"/>
    <w:rsid w:val="003D0E25"/>
    <w:rsid w:val="003D4931"/>
    <w:rsid w:val="003D6303"/>
    <w:rsid w:val="003D7FAC"/>
    <w:rsid w:val="003E2366"/>
    <w:rsid w:val="003E2B94"/>
    <w:rsid w:val="003E3CE6"/>
    <w:rsid w:val="003E3E84"/>
    <w:rsid w:val="003E5200"/>
    <w:rsid w:val="003E6C3D"/>
    <w:rsid w:val="003E7F9E"/>
    <w:rsid w:val="003F124F"/>
    <w:rsid w:val="003F2821"/>
    <w:rsid w:val="003F3EDA"/>
    <w:rsid w:val="003F4023"/>
    <w:rsid w:val="003F41DF"/>
    <w:rsid w:val="003F51B3"/>
    <w:rsid w:val="004004D7"/>
    <w:rsid w:val="00400EA2"/>
    <w:rsid w:val="00401736"/>
    <w:rsid w:val="00401F19"/>
    <w:rsid w:val="00401F1E"/>
    <w:rsid w:val="0040208C"/>
    <w:rsid w:val="0040244A"/>
    <w:rsid w:val="004055D8"/>
    <w:rsid w:val="00405DBC"/>
    <w:rsid w:val="004106DA"/>
    <w:rsid w:val="00411408"/>
    <w:rsid w:val="00412EC5"/>
    <w:rsid w:val="00413D8A"/>
    <w:rsid w:val="00414786"/>
    <w:rsid w:val="00415192"/>
    <w:rsid w:val="0042128B"/>
    <w:rsid w:val="00423082"/>
    <w:rsid w:val="004234F8"/>
    <w:rsid w:val="00426A78"/>
    <w:rsid w:val="00426AF0"/>
    <w:rsid w:val="00430351"/>
    <w:rsid w:val="004305C2"/>
    <w:rsid w:val="00431499"/>
    <w:rsid w:val="00432DD1"/>
    <w:rsid w:val="00443E2F"/>
    <w:rsid w:val="0044564D"/>
    <w:rsid w:val="0045591A"/>
    <w:rsid w:val="00460664"/>
    <w:rsid w:val="0046144E"/>
    <w:rsid w:val="004628A5"/>
    <w:rsid w:val="00465832"/>
    <w:rsid w:val="004709AD"/>
    <w:rsid w:val="00471A79"/>
    <w:rsid w:val="0047257F"/>
    <w:rsid w:val="004760A2"/>
    <w:rsid w:val="00477648"/>
    <w:rsid w:val="00481EF0"/>
    <w:rsid w:val="00486950"/>
    <w:rsid w:val="004871C5"/>
    <w:rsid w:val="004909AD"/>
    <w:rsid w:val="00491950"/>
    <w:rsid w:val="004934CB"/>
    <w:rsid w:val="004940EC"/>
    <w:rsid w:val="00494C42"/>
    <w:rsid w:val="0049638B"/>
    <w:rsid w:val="00496457"/>
    <w:rsid w:val="00497BEE"/>
    <w:rsid w:val="004A0754"/>
    <w:rsid w:val="004A1805"/>
    <w:rsid w:val="004A27D4"/>
    <w:rsid w:val="004A2BD1"/>
    <w:rsid w:val="004A3DCA"/>
    <w:rsid w:val="004A4E43"/>
    <w:rsid w:val="004A51E2"/>
    <w:rsid w:val="004A77C9"/>
    <w:rsid w:val="004B275C"/>
    <w:rsid w:val="004B3034"/>
    <w:rsid w:val="004B377B"/>
    <w:rsid w:val="004B4DED"/>
    <w:rsid w:val="004B719E"/>
    <w:rsid w:val="004C3285"/>
    <w:rsid w:val="004C48DA"/>
    <w:rsid w:val="004C70EE"/>
    <w:rsid w:val="004D2926"/>
    <w:rsid w:val="004D6E4B"/>
    <w:rsid w:val="004D7534"/>
    <w:rsid w:val="004E060D"/>
    <w:rsid w:val="004E29C9"/>
    <w:rsid w:val="004E2E0C"/>
    <w:rsid w:val="004E4089"/>
    <w:rsid w:val="004E7AAF"/>
    <w:rsid w:val="004E7C13"/>
    <w:rsid w:val="004F329F"/>
    <w:rsid w:val="004F3FBF"/>
    <w:rsid w:val="004F571B"/>
    <w:rsid w:val="004F626E"/>
    <w:rsid w:val="004F6EEC"/>
    <w:rsid w:val="004F7DFF"/>
    <w:rsid w:val="005008D6"/>
    <w:rsid w:val="00501B02"/>
    <w:rsid w:val="00502C8F"/>
    <w:rsid w:val="00504784"/>
    <w:rsid w:val="00505A50"/>
    <w:rsid w:val="005076D1"/>
    <w:rsid w:val="00512134"/>
    <w:rsid w:val="00514324"/>
    <w:rsid w:val="005159EC"/>
    <w:rsid w:val="00515C80"/>
    <w:rsid w:val="005226E9"/>
    <w:rsid w:val="00522D68"/>
    <w:rsid w:val="00523AD1"/>
    <w:rsid w:val="00525EEE"/>
    <w:rsid w:val="0052711A"/>
    <w:rsid w:val="005307CB"/>
    <w:rsid w:val="00531B29"/>
    <w:rsid w:val="00534815"/>
    <w:rsid w:val="00534B95"/>
    <w:rsid w:val="00535836"/>
    <w:rsid w:val="005406D5"/>
    <w:rsid w:val="00542488"/>
    <w:rsid w:val="005434B1"/>
    <w:rsid w:val="005450E2"/>
    <w:rsid w:val="005544B7"/>
    <w:rsid w:val="005560B6"/>
    <w:rsid w:val="00560C77"/>
    <w:rsid w:val="00560D84"/>
    <w:rsid w:val="00561417"/>
    <w:rsid w:val="00564D0B"/>
    <w:rsid w:val="00565725"/>
    <w:rsid w:val="00566A59"/>
    <w:rsid w:val="00571099"/>
    <w:rsid w:val="0057447D"/>
    <w:rsid w:val="005748B6"/>
    <w:rsid w:val="00574EA6"/>
    <w:rsid w:val="0057659B"/>
    <w:rsid w:val="00576FD1"/>
    <w:rsid w:val="005829BF"/>
    <w:rsid w:val="00585A25"/>
    <w:rsid w:val="00585F6B"/>
    <w:rsid w:val="005862C7"/>
    <w:rsid w:val="0059765C"/>
    <w:rsid w:val="005977BA"/>
    <w:rsid w:val="005A26A8"/>
    <w:rsid w:val="005A354C"/>
    <w:rsid w:val="005A4AB0"/>
    <w:rsid w:val="005A65B5"/>
    <w:rsid w:val="005B05B1"/>
    <w:rsid w:val="005B4215"/>
    <w:rsid w:val="005B4C2D"/>
    <w:rsid w:val="005B543B"/>
    <w:rsid w:val="005B7BA0"/>
    <w:rsid w:val="005C00D3"/>
    <w:rsid w:val="005C0996"/>
    <w:rsid w:val="005C14A9"/>
    <w:rsid w:val="005C2197"/>
    <w:rsid w:val="005C2CA8"/>
    <w:rsid w:val="005D2573"/>
    <w:rsid w:val="005D3313"/>
    <w:rsid w:val="005D4D2F"/>
    <w:rsid w:val="005E33C9"/>
    <w:rsid w:val="005E3E25"/>
    <w:rsid w:val="005E492F"/>
    <w:rsid w:val="005E5236"/>
    <w:rsid w:val="005F028F"/>
    <w:rsid w:val="005F197F"/>
    <w:rsid w:val="00603D71"/>
    <w:rsid w:val="0061745D"/>
    <w:rsid w:val="006204D9"/>
    <w:rsid w:val="0062061B"/>
    <w:rsid w:val="00627FC1"/>
    <w:rsid w:val="00630FE9"/>
    <w:rsid w:val="006335CE"/>
    <w:rsid w:val="00633ABC"/>
    <w:rsid w:val="00633C40"/>
    <w:rsid w:val="00637FC4"/>
    <w:rsid w:val="0064119B"/>
    <w:rsid w:val="0064257F"/>
    <w:rsid w:val="00643EA8"/>
    <w:rsid w:val="00646E81"/>
    <w:rsid w:val="00650FF5"/>
    <w:rsid w:val="00651C46"/>
    <w:rsid w:val="00651CD5"/>
    <w:rsid w:val="00651DB0"/>
    <w:rsid w:val="00663578"/>
    <w:rsid w:val="0066409E"/>
    <w:rsid w:val="006649D4"/>
    <w:rsid w:val="00665F8E"/>
    <w:rsid w:val="0066675C"/>
    <w:rsid w:val="00670783"/>
    <w:rsid w:val="00673E34"/>
    <w:rsid w:val="006755FE"/>
    <w:rsid w:val="006767BC"/>
    <w:rsid w:val="006812C6"/>
    <w:rsid w:val="0068364F"/>
    <w:rsid w:val="00685A10"/>
    <w:rsid w:val="0068699D"/>
    <w:rsid w:val="006900EB"/>
    <w:rsid w:val="006907EE"/>
    <w:rsid w:val="00690806"/>
    <w:rsid w:val="00690D7B"/>
    <w:rsid w:val="00691651"/>
    <w:rsid w:val="00691F87"/>
    <w:rsid w:val="0069207D"/>
    <w:rsid w:val="006926DF"/>
    <w:rsid w:val="006927F0"/>
    <w:rsid w:val="006928BD"/>
    <w:rsid w:val="00693C26"/>
    <w:rsid w:val="00697B16"/>
    <w:rsid w:val="006A01A7"/>
    <w:rsid w:val="006A12DC"/>
    <w:rsid w:val="006A2183"/>
    <w:rsid w:val="006A2612"/>
    <w:rsid w:val="006A3380"/>
    <w:rsid w:val="006A71EC"/>
    <w:rsid w:val="006B01F0"/>
    <w:rsid w:val="006B14EA"/>
    <w:rsid w:val="006B18EB"/>
    <w:rsid w:val="006B1C4E"/>
    <w:rsid w:val="006B1FC0"/>
    <w:rsid w:val="006B2511"/>
    <w:rsid w:val="006B49B7"/>
    <w:rsid w:val="006B6138"/>
    <w:rsid w:val="006B7644"/>
    <w:rsid w:val="006C4A6E"/>
    <w:rsid w:val="006C5333"/>
    <w:rsid w:val="006C5795"/>
    <w:rsid w:val="006C5AFB"/>
    <w:rsid w:val="006D0755"/>
    <w:rsid w:val="006D2EA7"/>
    <w:rsid w:val="006D4AAF"/>
    <w:rsid w:val="006D6474"/>
    <w:rsid w:val="006D6BD3"/>
    <w:rsid w:val="006E157E"/>
    <w:rsid w:val="006E1F79"/>
    <w:rsid w:val="006E4130"/>
    <w:rsid w:val="006E5945"/>
    <w:rsid w:val="006E6A49"/>
    <w:rsid w:val="006F1739"/>
    <w:rsid w:val="006F1FBE"/>
    <w:rsid w:val="006F2E96"/>
    <w:rsid w:val="006F7D05"/>
    <w:rsid w:val="006F7DC4"/>
    <w:rsid w:val="00700415"/>
    <w:rsid w:val="00701395"/>
    <w:rsid w:val="007032A3"/>
    <w:rsid w:val="0070412E"/>
    <w:rsid w:val="0070479D"/>
    <w:rsid w:val="007059DD"/>
    <w:rsid w:val="00705CE4"/>
    <w:rsid w:val="007064DF"/>
    <w:rsid w:val="00706810"/>
    <w:rsid w:val="00706CD1"/>
    <w:rsid w:val="007118CB"/>
    <w:rsid w:val="007136E4"/>
    <w:rsid w:val="007160C0"/>
    <w:rsid w:val="007175F8"/>
    <w:rsid w:val="0072454B"/>
    <w:rsid w:val="007245AE"/>
    <w:rsid w:val="007260C2"/>
    <w:rsid w:val="00727C76"/>
    <w:rsid w:val="00730A12"/>
    <w:rsid w:val="00730C0B"/>
    <w:rsid w:val="007314EF"/>
    <w:rsid w:val="0073227C"/>
    <w:rsid w:val="00733193"/>
    <w:rsid w:val="00733A38"/>
    <w:rsid w:val="007371C8"/>
    <w:rsid w:val="007373FA"/>
    <w:rsid w:val="00741F57"/>
    <w:rsid w:val="00741FD8"/>
    <w:rsid w:val="007447B7"/>
    <w:rsid w:val="00746357"/>
    <w:rsid w:val="0074714F"/>
    <w:rsid w:val="00750CF8"/>
    <w:rsid w:val="0075105A"/>
    <w:rsid w:val="00751C9A"/>
    <w:rsid w:val="00752CC8"/>
    <w:rsid w:val="00754182"/>
    <w:rsid w:val="00754335"/>
    <w:rsid w:val="0075690C"/>
    <w:rsid w:val="0075703D"/>
    <w:rsid w:val="00757EFD"/>
    <w:rsid w:val="007600ED"/>
    <w:rsid w:val="0076147A"/>
    <w:rsid w:val="00762665"/>
    <w:rsid w:val="00765DA8"/>
    <w:rsid w:val="007672F5"/>
    <w:rsid w:val="007709A0"/>
    <w:rsid w:val="007732C8"/>
    <w:rsid w:val="007744AB"/>
    <w:rsid w:val="00775761"/>
    <w:rsid w:val="00775D9C"/>
    <w:rsid w:val="0077680C"/>
    <w:rsid w:val="007812ED"/>
    <w:rsid w:val="00782579"/>
    <w:rsid w:val="0078295C"/>
    <w:rsid w:val="007831E6"/>
    <w:rsid w:val="007835A0"/>
    <w:rsid w:val="007913C5"/>
    <w:rsid w:val="00792456"/>
    <w:rsid w:val="00793774"/>
    <w:rsid w:val="00794C04"/>
    <w:rsid w:val="007A76A5"/>
    <w:rsid w:val="007B082F"/>
    <w:rsid w:val="007B1403"/>
    <w:rsid w:val="007B1D9F"/>
    <w:rsid w:val="007B4010"/>
    <w:rsid w:val="007B4BD2"/>
    <w:rsid w:val="007B7E71"/>
    <w:rsid w:val="007C24B4"/>
    <w:rsid w:val="007C24CC"/>
    <w:rsid w:val="007D0C01"/>
    <w:rsid w:val="007D1E90"/>
    <w:rsid w:val="007D3DE4"/>
    <w:rsid w:val="007D4F72"/>
    <w:rsid w:val="007D67D2"/>
    <w:rsid w:val="007E1138"/>
    <w:rsid w:val="007E12BD"/>
    <w:rsid w:val="007E2A27"/>
    <w:rsid w:val="007E5BE4"/>
    <w:rsid w:val="007F01F8"/>
    <w:rsid w:val="007F1FAA"/>
    <w:rsid w:val="007F210C"/>
    <w:rsid w:val="007F25D9"/>
    <w:rsid w:val="007F6712"/>
    <w:rsid w:val="00803020"/>
    <w:rsid w:val="00804ABE"/>
    <w:rsid w:val="0080614D"/>
    <w:rsid w:val="008061CD"/>
    <w:rsid w:val="008107AC"/>
    <w:rsid w:val="00812CDE"/>
    <w:rsid w:val="00812DA9"/>
    <w:rsid w:val="008134E4"/>
    <w:rsid w:val="00813F51"/>
    <w:rsid w:val="0081580F"/>
    <w:rsid w:val="0081652C"/>
    <w:rsid w:val="00816753"/>
    <w:rsid w:val="0081790E"/>
    <w:rsid w:val="008209F4"/>
    <w:rsid w:val="00824CCF"/>
    <w:rsid w:val="00825F76"/>
    <w:rsid w:val="00826D6B"/>
    <w:rsid w:val="0082726F"/>
    <w:rsid w:val="00830DE9"/>
    <w:rsid w:val="008324A5"/>
    <w:rsid w:val="00832F29"/>
    <w:rsid w:val="00836202"/>
    <w:rsid w:val="00841D26"/>
    <w:rsid w:val="008433EF"/>
    <w:rsid w:val="008450EE"/>
    <w:rsid w:val="008471C9"/>
    <w:rsid w:val="00852F84"/>
    <w:rsid w:val="008552A8"/>
    <w:rsid w:val="0085769C"/>
    <w:rsid w:val="0086126A"/>
    <w:rsid w:val="00861D0D"/>
    <w:rsid w:val="0086763A"/>
    <w:rsid w:val="0087140F"/>
    <w:rsid w:val="00872911"/>
    <w:rsid w:val="00875CE0"/>
    <w:rsid w:val="0087667C"/>
    <w:rsid w:val="00881A09"/>
    <w:rsid w:val="00882AD1"/>
    <w:rsid w:val="0089067A"/>
    <w:rsid w:val="00890E47"/>
    <w:rsid w:val="00894478"/>
    <w:rsid w:val="00894DEF"/>
    <w:rsid w:val="00896F6D"/>
    <w:rsid w:val="008A2850"/>
    <w:rsid w:val="008A31DF"/>
    <w:rsid w:val="008A526D"/>
    <w:rsid w:val="008A5DBF"/>
    <w:rsid w:val="008A5E6B"/>
    <w:rsid w:val="008B1778"/>
    <w:rsid w:val="008B2267"/>
    <w:rsid w:val="008B354E"/>
    <w:rsid w:val="008C020B"/>
    <w:rsid w:val="008C31F6"/>
    <w:rsid w:val="008C3E5C"/>
    <w:rsid w:val="008C5290"/>
    <w:rsid w:val="008C5DB3"/>
    <w:rsid w:val="008C6A4B"/>
    <w:rsid w:val="008D2408"/>
    <w:rsid w:val="008D5648"/>
    <w:rsid w:val="008E0951"/>
    <w:rsid w:val="008E1759"/>
    <w:rsid w:val="008E5D79"/>
    <w:rsid w:val="008E7878"/>
    <w:rsid w:val="008F0041"/>
    <w:rsid w:val="008F0819"/>
    <w:rsid w:val="008F0EDE"/>
    <w:rsid w:val="008F3452"/>
    <w:rsid w:val="0090313A"/>
    <w:rsid w:val="00905E45"/>
    <w:rsid w:val="00907AA8"/>
    <w:rsid w:val="00910584"/>
    <w:rsid w:val="009107FD"/>
    <w:rsid w:val="00912536"/>
    <w:rsid w:val="0091321D"/>
    <w:rsid w:val="00913BCB"/>
    <w:rsid w:val="00916392"/>
    <w:rsid w:val="00916C73"/>
    <w:rsid w:val="00917C7D"/>
    <w:rsid w:val="00923A2F"/>
    <w:rsid w:val="0092629A"/>
    <w:rsid w:val="00926AF7"/>
    <w:rsid w:val="00930431"/>
    <w:rsid w:val="009305A7"/>
    <w:rsid w:val="00930EDD"/>
    <w:rsid w:val="00931E6E"/>
    <w:rsid w:val="00933500"/>
    <w:rsid w:val="00934D9D"/>
    <w:rsid w:val="00937A31"/>
    <w:rsid w:val="0095143C"/>
    <w:rsid w:val="009551EF"/>
    <w:rsid w:val="00957105"/>
    <w:rsid w:val="00960988"/>
    <w:rsid w:val="00961828"/>
    <w:rsid w:val="0096300C"/>
    <w:rsid w:val="00965199"/>
    <w:rsid w:val="009667BC"/>
    <w:rsid w:val="00970D1C"/>
    <w:rsid w:val="00971070"/>
    <w:rsid w:val="00973CF6"/>
    <w:rsid w:val="00976918"/>
    <w:rsid w:val="009832A6"/>
    <w:rsid w:val="00983A47"/>
    <w:rsid w:val="00984105"/>
    <w:rsid w:val="009844C7"/>
    <w:rsid w:val="0098572E"/>
    <w:rsid w:val="00991234"/>
    <w:rsid w:val="00991B34"/>
    <w:rsid w:val="00997F66"/>
    <w:rsid w:val="009A0E1A"/>
    <w:rsid w:val="009A2FEC"/>
    <w:rsid w:val="009A3F0F"/>
    <w:rsid w:val="009A4B84"/>
    <w:rsid w:val="009A4E16"/>
    <w:rsid w:val="009A656E"/>
    <w:rsid w:val="009B2F2F"/>
    <w:rsid w:val="009B79D5"/>
    <w:rsid w:val="009B7BCB"/>
    <w:rsid w:val="009C22FC"/>
    <w:rsid w:val="009C31B2"/>
    <w:rsid w:val="009C3A02"/>
    <w:rsid w:val="009C3E72"/>
    <w:rsid w:val="009C5545"/>
    <w:rsid w:val="009C63BE"/>
    <w:rsid w:val="009D0EBE"/>
    <w:rsid w:val="009D5B50"/>
    <w:rsid w:val="009D5CB4"/>
    <w:rsid w:val="009D6DEB"/>
    <w:rsid w:val="009E18FB"/>
    <w:rsid w:val="009E30EC"/>
    <w:rsid w:val="009E37FF"/>
    <w:rsid w:val="009E41D5"/>
    <w:rsid w:val="009E4D6B"/>
    <w:rsid w:val="009E77A8"/>
    <w:rsid w:val="009F4CF5"/>
    <w:rsid w:val="00A00CEF"/>
    <w:rsid w:val="00A03C05"/>
    <w:rsid w:val="00A0514D"/>
    <w:rsid w:val="00A054A5"/>
    <w:rsid w:val="00A05F19"/>
    <w:rsid w:val="00A1245F"/>
    <w:rsid w:val="00A13AB7"/>
    <w:rsid w:val="00A15FB3"/>
    <w:rsid w:val="00A167D8"/>
    <w:rsid w:val="00A16BF5"/>
    <w:rsid w:val="00A20773"/>
    <w:rsid w:val="00A20FD4"/>
    <w:rsid w:val="00A21121"/>
    <w:rsid w:val="00A2163B"/>
    <w:rsid w:val="00A21A2B"/>
    <w:rsid w:val="00A241C7"/>
    <w:rsid w:val="00A2579C"/>
    <w:rsid w:val="00A2712D"/>
    <w:rsid w:val="00A317F7"/>
    <w:rsid w:val="00A3300F"/>
    <w:rsid w:val="00A3401F"/>
    <w:rsid w:val="00A343F4"/>
    <w:rsid w:val="00A34966"/>
    <w:rsid w:val="00A36151"/>
    <w:rsid w:val="00A3617F"/>
    <w:rsid w:val="00A368E7"/>
    <w:rsid w:val="00A4235F"/>
    <w:rsid w:val="00A4315D"/>
    <w:rsid w:val="00A44B5A"/>
    <w:rsid w:val="00A5254F"/>
    <w:rsid w:val="00A526AE"/>
    <w:rsid w:val="00A53E3B"/>
    <w:rsid w:val="00A5724A"/>
    <w:rsid w:val="00A60421"/>
    <w:rsid w:val="00A67AEB"/>
    <w:rsid w:val="00A70BCF"/>
    <w:rsid w:val="00A71838"/>
    <w:rsid w:val="00A71F16"/>
    <w:rsid w:val="00A766F1"/>
    <w:rsid w:val="00A76B1A"/>
    <w:rsid w:val="00A77FF1"/>
    <w:rsid w:val="00A81A3B"/>
    <w:rsid w:val="00A85193"/>
    <w:rsid w:val="00A90BC7"/>
    <w:rsid w:val="00A93B91"/>
    <w:rsid w:val="00A951C7"/>
    <w:rsid w:val="00A95CF1"/>
    <w:rsid w:val="00A96152"/>
    <w:rsid w:val="00A96960"/>
    <w:rsid w:val="00AA07D8"/>
    <w:rsid w:val="00AA4C7A"/>
    <w:rsid w:val="00AA73AB"/>
    <w:rsid w:val="00AA78F7"/>
    <w:rsid w:val="00AA7B76"/>
    <w:rsid w:val="00AB020A"/>
    <w:rsid w:val="00AB24F4"/>
    <w:rsid w:val="00AB2FA6"/>
    <w:rsid w:val="00AB3694"/>
    <w:rsid w:val="00AB44CA"/>
    <w:rsid w:val="00AB5756"/>
    <w:rsid w:val="00AB64E9"/>
    <w:rsid w:val="00AB755B"/>
    <w:rsid w:val="00AC1013"/>
    <w:rsid w:val="00AC7237"/>
    <w:rsid w:val="00AD0ECF"/>
    <w:rsid w:val="00AD1008"/>
    <w:rsid w:val="00AD1B5C"/>
    <w:rsid w:val="00AD29F1"/>
    <w:rsid w:val="00AD3110"/>
    <w:rsid w:val="00AD3BD8"/>
    <w:rsid w:val="00AD78F8"/>
    <w:rsid w:val="00AD79A5"/>
    <w:rsid w:val="00AE1085"/>
    <w:rsid w:val="00AE1EF7"/>
    <w:rsid w:val="00AE253F"/>
    <w:rsid w:val="00AE2D27"/>
    <w:rsid w:val="00AE4894"/>
    <w:rsid w:val="00AE7B15"/>
    <w:rsid w:val="00AF1905"/>
    <w:rsid w:val="00AF1DAC"/>
    <w:rsid w:val="00AF1E72"/>
    <w:rsid w:val="00AF2074"/>
    <w:rsid w:val="00AF2E64"/>
    <w:rsid w:val="00AF32CB"/>
    <w:rsid w:val="00AF4559"/>
    <w:rsid w:val="00AF6A20"/>
    <w:rsid w:val="00B008CB"/>
    <w:rsid w:val="00B02073"/>
    <w:rsid w:val="00B02E76"/>
    <w:rsid w:val="00B03C5F"/>
    <w:rsid w:val="00B04D68"/>
    <w:rsid w:val="00B05CC9"/>
    <w:rsid w:val="00B06A2F"/>
    <w:rsid w:val="00B10A8A"/>
    <w:rsid w:val="00B1514F"/>
    <w:rsid w:val="00B16493"/>
    <w:rsid w:val="00B2056E"/>
    <w:rsid w:val="00B20F69"/>
    <w:rsid w:val="00B22302"/>
    <w:rsid w:val="00B22D02"/>
    <w:rsid w:val="00B237FE"/>
    <w:rsid w:val="00B27C2C"/>
    <w:rsid w:val="00B31001"/>
    <w:rsid w:val="00B33AE5"/>
    <w:rsid w:val="00B33F62"/>
    <w:rsid w:val="00B35CBA"/>
    <w:rsid w:val="00B35DAC"/>
    <w:rsid w:val="00B42F6C"/>
    <w:rsid w:val="00B43C03"/>
    <w:rsid w:val="00B4483F"/>
    <w:rsid w:val="00B45DE0"/>
    <w:rsid w:val="00B46583"/>
    <w:rsid w:val="00B468DC"/>
    <w:rsid w:val="00B46D57"/>
    <w:rsid w:val="00B47189"/>
    <w:rsid w:val="00B47DD2"/>
    <w:rsid w:val="00B503D5"/>
    <w:rsid w:val="00B50D21"/>
    <w:rsid w:val="00B51A4E"/>
    <w:rsid w:val="00B525D5"/>
    <w:rsid w:val="00B52BFF"/>
    <w:rsid w:val="00B53C92"/>
    <w:rsid w:val="00B5533C"/>
    <w:rsid w:val="00B55F8A"/>
    <w:rsid w:val="00B56858"/>
    <w:rsid w:val="00B57340"/>
    <w:rsid w:val="00B57DDB"/>
    <w:rsid w:val="00B60340"/>
    <w:rsid w:val="00B6522F"/>
    <w:rsid w:val="00B65995"/>
    <w:rsid w:val="00B65D37"/>
    <w:rsid w:val="00B66245"/>
    <w:rsid w:val="00B66AAB"/>
    <w:rsid w:val="00B67A53"/>
    <w:rsid w:val="00B7041E"/>
    <w:rsid w:val="00B710E4"/>
    <w:rsid w:val="00B74DF1"/>
    <w:rsid w:val="00B75547"/>
    <w:rsid w:val="00B76FDA"/>
    <w:rsid w:val="00B7730D"/>
    <w:rsid w:val="00B803E0"/>
    <w:rsid w:val="00B805BD"/>
    <w:rsid w:val="00B807A0"/>
    <w:rsid w:val="00B81A9C"/>
    <w:rsid w:val="00B83A1E"/>
    <w:rsid w:val="00B83B0B"/>
    <w:rsid w:val="00B84B9A"/>
    <w:rsid w:val="00B8641D"/>
    <w:rsid w:val="00B86F33"/>
    <w:rsid w:val="00B8779B"/>
    <w:rsid w:val="00B9374A"/>
    <w:rsid w:val="00B9459D"/>
    <w:rsid w:val="00B94AD7"/>
    <w:rsid w:val="00B94D7A"/>
    <w:rsid w:val="00B9547D"/>
    <w:rsid w:val="00B96E7C"/>
    <w:rsid w:val="00BA5808"/>
    <w:rsid w:val="00BB1B03"/>
    <w:rsid w:val="00BB6608"/>
    <w:rsid w:val="00BC0118"/>
    <w:rsid w:val="00BC1040"/>
    <w:rsid w:val="00BC2679"/>
    <w:rsid w:val="00BC3C28"/>
    <w:rsid w:val="00BC4B9D"/>
    <w:rsid w:val="00BC6496"/>
    <w:rsid w:val="00BC7DCC"/>
    <w:rsid w:val="00BD0402"/>
    <w:rsid w:val="00BD0704"/>
    <w:rsid w:val="00BD1936"/>
    <w:rsid w:val="00BD2F99"/>
    <w:rsid w:val="00BD3D5F"/>
    <w:rsid w:val="00BD57EE"/>
    <w:rsid w:val="00BE0DA7"/>
    <w:rsid w:val="00BE1278"/>
    <w:rsid w:val="00BE185D"/>
    <w:rsid w:val="00BE2932"/>
    <w:rsid w:val="00BE4772"/>
    <w:rsid w:val="00BE5808"/>
    <w:rsid w:val="00BF1007"/>
    <w:rsid w:val="00BF16E8"/>
    <w:rsid w:val="00BF448A"/>
    <w:rsid w:val="00BF64CB"/>
    <w:rsid w:val="00C02414"/>
    <w:rsid w:val="00C056CA"/>
    <w:rsid w:val="00C05A13"/>
    <w:rsid w:val="00C05AF3"/>
    <w:rsid w:val="00C06709"/>
    <w:rsid w:val="00C06EF1"/>
    <w:rsid w:val="00C10427"/>
    <w:rsid w:val="00C10895"/>
    <w:rsid w:val="00C201A7"/>
    <w:rsid w:val="00C20648"/>
    <w:rsid w:val="00C216F3"/>
    <w:rsid w:val="00C22BA9"/>
    <w:rsid w:val="00C23726"/>
    <w:rsid w:val="00C23C2C"/>
    <w:rsid w:val="00C25F03"/>
    <w:rsid w:val="00C26B23"/>
    <w:rsid w:val="00C26D2F"/>
    <w:rsid w:val="00C26D3A"/>
    <w:rsid w:val="00C270BC"/>
    <w:rsid w:val="00C31134"/>
    <w:rsid w:val="00C32A59"/>
    <w:rsid w:val="00C33014"/>
    <w:rsid w:val="00C34525"/>
    <w:rsid w:val="00C351E7"/>
    <w:rsid w:val="00C35202"/>
    <w:rsid w:val="00C35272"/>
    <w:rsid w:val="00C353C2"/>
    <w:rsid w:val="00C4081C"/>
    <w:rsid w:val="00C40C38"/>
    <w:rsid w:val="00C52F0A"/>
    <w:rsid w:val="00C54157"/>
    <w:rsid w:val="00C54431"/>
    <w:rsid w:val="00C5558B"/>
    <w:rsid w:val="00C618EE"/>
    <w:rsid w:val="00C61A16"/>
    <w:rsid w:val="00C63312"/>
    <w:rsid w:val="00C64421"/>
    <w:rsid w:val="00C67797"/>
    <w:rsid w:val="00C70A34"/>
    <w:rsid w:val="00C70DA6"/>
    <w:rsid w:val="00C7234B"/>
    <w:rsid w:val="00C743AF"/>
    <w:rsid w:val="00C807CA"/>
    <w:rsid w:val="00C80CF3"/>
    <w:rsid w:val="00C81EFD"/>
    <w:rsid w:val="00C826AF"/>
    <w:rsid w:val="00C90E55"/>
    <w:rsid w:val="00C95DEC"/>
    <w:rsid w:val="00C96BEA"/>
    <w:rsid w:val="00CA0186"/>
    <w:rsid w:val="00CA1E04"/>
    <w:rsid w:val="00CA32FC"/>
    <w:rsid w:val="00CA3479"/>
    <w:rsid w:val="00CA54AC"/>
    <w:rsid w:val="00CA5ECE"/>
    <w:rsid w:val="00CA7D01"/>
    <w:rsid w:val="00CB0B5E"/>
    <w:rsid w:val="00CB1DA7"/>
    <w:rsid w:val="00CB3107"/>
    <w:rsid w:val="00CB4DD0"/>
    <w:rsid w:val="00CB4F39"/>
    <w:rsid w:val="00CB5632"/>
    <w:rsid w:val="00CC02FD"/>
    <w:rsid w:val="00CC46C0"/>
    <w:rsid w:val="00CC6A48"/>
    <w:rsid w:val="00CC71F5"/>
    <w:rsid w:val="00CC72F2"/>
    <w:rsid w:val="00CD6496"/>
    <w:rsid w:val="00CD70A1"/>
    <w:rsid w:val="00CE2B33"/>
    <w:rsid w:val="00CE42BE"/>
    <w:rsid w:val="00CE62C8"/>
    <w:rsid w:val="00CE6839"/>
    <w:rsid w:val="00CE68A6"/>
    <w:rsid w:val="00CE6A8D"/>
    <w:rsid w:val="00CE7002"/>
    <w:rsid w:val="00CF095D"/>
    <w:rsid w:val="00CF56BD"/>
    <w:rsid w:val="00CF5FEA"/>
    <w:rsid w:val="00D00344"/>
    <w:rsid w:val="00D02291"/>
    <w:rsid w:val="00D03669"/>
    <w:rsid w:val="00D042C1"/>
    <w:rsid w:val="00D10390"/>
    <w:rsid w:val="00D104D5"/>
    <w:rsid w:val="00D13E54"/>
    <w:rsid w:val="00D1596F"/>
    <w:rsid w:val="00D21892"/>
    <w:rsid w:val="00D2416F"/>
    <w:rsid w:val="00D24B92"/>
    <w:rsid w:val="00D26159"/>
    <w:rsid w:val="00D2652B"/>
    <w:rsid w:val="00D26822"/>
    <w:rsid w:val="00D26903"/>
    <w:rsid w:val="00D26E97"/>
    <w:rsid w:val="00D320B9"/>
    <w:rsid w:val="00D36938"/>
    <w:rsid w:val="00D37A6A"/>
    <w:rsid w:val="00D425FB"/>
    <w:rsid w:val="00D43C2A"/>
    <w:rsid w:val="00D47611"/>
    <w:rsid w:val="00D665BD"/>
    <w:rsid w:val="00D672F8"/>
    <w:rsid w:val="00D67C6D"/>
    <w:rsid w:val="00D72A5D"/>
    <w:rsid w:val="00D81C9F"/>
    <w:rsid w:val="00D82188"/>
    <w:rsid w:val="00D842D8"/>
    <w:rsid w:val="00D84373"/>
    <w:rsid w:val="00D84478"/>
    <w:rsid w:val="00D87D55"/>
    <w:rsid w:val="00D92753"/>
    <w:rsid w:val="00D929C3"/>
    <w:rsid w:val="00D93C27"/>
    <w:rsid w:val="00D94777"/>
    <w:rsid w:val="00D94912"/>
    <w:rsid w:val="00D95B0A"/>
    <w:rsid w:val="00DA4E58"/>
    <w:rsid w:val="00DA6066"/>
    <w:rsid w:val="00DB022A"/>
    <w:rsid w:val="00DB03F9"/>
    <w:rsid w:val="00DB08C5"/>
    <w:rsid w:val="00DB186B"/>
    <w:rsid w:val="00DB34CD"/>
    <w:rsid w:val="00DC001C"/>
    <w:rsid w:val="00DC1627"/>
    <w:rsid w:val="00DC181E"/>
    <w:rsid w:val="00DC2A9A"/>
    <w:rsid w:val="00DC4114"/>
    <w:rsid w:val="00DC45FB"/>
    <w:rsid w:val="00DC4EA0"/>
    <w:rsid w:val="00DD030F"/>
    <w:rsid w:val="00DD08B3"/>
    <w:rsid w:val="00DD0CB8"/>
    <w:rsid w:val="00DD4FE1"/>
    <w:rsid w:val="00DD75FE"/>
    <w:rsid w:val="00DD7A1A"/>
    <w:rsid w:val="00DE05F1"/>
    <w:rsid w:val="00DE0CD5"/>
    <w:rsid w:val="00DE4A52"/>
    <w:rsid w:val="00DF2F82"/>
    <w:rsid w:val="00DF44B4"/>
    <w:rsid w:val="00DF67EA"/>
    <w:rsid w:val="00DF6B1C"/>
    <w:rsid w:val="00DF6B64"/>
    <w:rsid w:val="00E00409"/>
    <w:rsid w:val="00E033F0"/>
    <w:rsid w:val="00E03CAB"/>
    <w:rsid w:val="00E04F1E"/>
    <w:rsid w:val="00E10C2F"/>
    <w:rsid w:val="00E111C9"/>
    <w:rsid w:val="00E133EC"/>
    <w:rsid w:val="00E1413C"/>
    <w:rsid w:val="00E14573"/>
    <w:rsid w:val="00E15189"/>
    <w:rsid w:val="00E15946"/>
    <w:rsid w:val="00E15A4A"/>
    <w:rsid w:val="00E16114"/>
    <w:rsid w:val="00E16C8C"/>
    <w:rsid w:val="00E2109A"/>
    <w:rsid w:val="00E217C2"/>
    <w:rsid w:val="00E23FE7"/>
    <w:rsid w:val="00E25532"/>
    <w:rsid w:val="00E25A95"/>
    <w:rsid w:val="00E25BF6"/>
    <w:rsid w:val="00E31CAD"/>
    <w:rsid w:val="00E31E3A"/>
    <w:rsid w:val="00E31E52"/>
    <w:rsid w:val="00E323ED"/>
    <w:rsid w:val="00E32457"/>
    <w:rsid w:val="00E33679"/>
    <w:rsid w:val="00E33891"/>
    <w:rsid w:val="00E404F8"/>
    <w:rsid w:val="00E4245D"/>
    <w:rsid w:val="00E44B32"/>
    <w:rsid w:val="00E44D36"/>
    <w:rsid w:val="00E47202"/>
    <w:rsid w:val="00E50D65"/>
    <w:rsid w:val="00E51AA2"/>
    <w:rsid w:val="00E623C0"/>
    <w:rsid w:val="00E70224"/>
    <w:rsid w:val="00E72932"/>
    <w:rsid w:val="00E7408B"/>
    <w:rsid w:val="00E7442F"/>
    <w:rsid w:val="00E768A4"/>
    <w:rsid w:val="00E77E37"/>
    <w:rsid w:val="00E86597"/>
    <w:rsid w:val="00E91B45"/>
    <w:rsid w:val="00E93833"/>
    <w:rsid w:val="00E959AE"/>
    <w:rsid w:val="00EA060D"/>
    <w:rsid w:val="00EA2759"/>
    <w:rsid w:val="00EA30C5"/>
    <w:rsid w:val="00EA4385"/>
    <w:rsid w:val="00EA7479"/>
    <w:rsid w:val="00EB0CB9"/>
    <w:rsid w:val="00EB263D"/>
    <w:rsid w:val="00EB3BE7"/>
    <w:rsid w:val="00EB403C"/>
    <w:rsid w:val="00EB417E"/>
    <w:rsid w:val="00EB6BDA"/>
    <w:rsid w:val="00EC1C5A"/>
    <w:rsid w:val="00EC3D33"/>
    <w:rsid w:val="00EC50DA"/>
    <w:rsid w:val="00EC7593"/>
    <w:rsid w:val="00ED1B10"/>
    <w:rsid w:val="00ED2414"/>
    <w:rsid w:val="00ED6AF9"/>
    <w:rsid w:val="00EE3899"/>
    <w:rsid w:val="00EE5383"/>
    <w:rsid w:val="00EE7EFA"/>
    <w:rsid w:val="00EE7F40"/>
    <w:rsid w:val="00EF6501"/>
    <w:rsid w:val="00F039AE"/>
    <w:rsid w:val="00F059C1"/>
    <w:rsid w:val="00F0629E"/>
    <w:rsid w:val="00F10555"/>
    <w:rsid w:val="00F10A4D"/>
    <w:rsid w:val="00F12BC2"/>
    <w:rsid w:val="00F13F81"/>
    <w:rsid w:val="00F1555A"/>
    <w:rsid w:val="00F15596"/>
    <w:rsid w:val="00F16035"/>
    <w:rsid w:val="00F20142"/>
    <w:rsid w:val="00F2131A"/>
    <w:rsid w:val="00F22F1C"/>
    <w:rsid w:val="00F236C0"/>
    <w:rsid w:val="00F24217"/>
    <w:rsid w:val="00F25BFB"/>
    <w:rsid w:val="00F27D0C"/>
    <w:rsid w:val="00F3078B"/>
    <w:rsid w:val="00F32A66"/>
    <w:rsid w:val="00F348B1"/>
    <w:rsid w:val="00F3569F"/>
    <w:rsid w:val="00F367BD"/>
    <w:rsid w:val="00F41F1D"/>
    <w:rsid w:val="00F43AC2"/>
    <w:rsid w:val="00F451A9"/>
    <w:rsid w:val="00F45B54"/>
    <w:rsid w:val="00F46926"/>
    <w:rsid w:val="00F471AC"/>
    <w:rsid w:val="00F475A9"/>
    <w:rsid w:val="00F502B1"/>
    <w:rsid w:val="00F51D22"/>
    <w:rsid w:val="00F528E8"/>
    <w:rsid w:val="00F54AEB"/>
    <w:rsid w:val="00F5769F"/>
    <w:rsid w:val="00F66761"/>
    <w:rsid w:val="00F6765B"/>
    <w:rsid w:val="00F7199A"/>
    <w:rsid w:val="00F758D0"/>
    <w:rsid w:val="00F77FE9"/>
    <w:rsid w:val="00F82806"/>
    <w:rsid w:val="00F8312C"/>
    <w:rsid w:val="00F83EBE"/>
    <w:rsid w:val="00F853B6"/>
    <w:rsid w:val="00F8584F"/>
    <w:rsid w:val="00F85E52"/>
    <w:rsid w:val="00F9237E"/>
    <w:rsid w:val="00F92EEB"/>
    <w:rsid w:val="00F9319A"/>
    <w:rsid w:val="00F9418C"/>
    <w:rsid w:val="00F94C8A"/>
    <w:rsid w:val="00FA0AA9"/>
    <w:rsid w:val="00FA217E"/>
    <w:rsid w:val="00FA4383"/>
    <w:rsid w:val="00FA5E23"/>
    <w:rsid w:val="00FB3510"/>
    <w:rsid w:val="00FB4A44"/>
    <w:rsid w:val="00FB5C67"/>
    <w:rsid w:val="00FB5D95"/>
    <w:rsid w:val="00FB778C"/>
    <w:rsid w:val="00FC18EA"/>
    <w:rsid w:val="00FC429D"/>
    <w:rsid w:val="00FC77B1"/>
    <w:rsid w:val="00FD1C62"/>
    <w:rsid w:val="00FD1F5A"/>
    <w:rsid w:val="00FD48FB"/>
    <w:rsid w:val="00FD6C7B"/>
    <w:rsid w:val="00FD7523"/>
    <w:rsid w:val="00FD7AFB"/>
    <w:rsid w:val="00FE0806"/>
    <w:rsid w:val="00FE09EF"/>
    <w:rsid w:val="00FE204B"/>
    <w:rsid w:val="00FE2BA6"/>
    <w:rsid w:val="00FE4DEF"/>
    <w:rsid w:val="01D5276C"/>
    <w:rsid w:val="23C446E8"/>
    <w:rsid w:val="5C264B46"/>
    <w:rsid w:val="5F5418D7"/>
    <w:rsid w:val="77BD2A10"/>
    <w:rsid w:val="7B55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7D414F"/>
  <w15:docId w15:val="{4B135C13-BD86-4E76-9792-6055E185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a5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character" w:styleId="aa">
    <w:name w:val="page number"/>
    <w:basedOn w:val="a0"/>
    <w:qFormat/>
  </w:style>
  <w:style w:type="character" w:styleId="ab">
    <w:name w:val="Hyperlink"/>
    <w:uiPriority w:val="99"/>
    <w:qFormat/>
    <w:rPr>
      <w:color w:val="0000FF"/>
      <w:u w:val="single"/>
    </w:rPr>
  </w:style>
  <w:style w:type="character" w:customStyle="1" w:styleId="20">
    <w:name w:val="标题 2 字符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a7">
    <w:name w:val="页脚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纯文本 字符"/>
    <w:link w:val="a4"/>
    <w:qFormat/>
    <w:rPr>
      <w:rFonts w:ascii="宋体" w:eastAsia="宋体" w:hAnsi="Courier New" w:cs="Times New Roman"/>
      <w:szCs w:val="20"/>
    </w:rPr>
  </w:style>
  <w:style w:type="character" w:customStyle="1" w:styleId="a9">
    <w:name w:val="页眉 字符"/>
    <w:link w:val="a8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qFormat/>
  </w:style>
  <w:style w:type="character" w:customStyle="1" w:styleId="binding4">
    <w:name w:val="binding4"/>
    <w:basedOn w:val="a0"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WPSOffice2">
    <w:name w:val="WPSOffice手动目录 2"/>
    <w:qFormat/>
    <w:pPr>
      <w:ind w:leftChars="2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377</Words>
  <Characters>2150</Characters>
  <Application>Microsoft Office Word</Application>
  <DocSecurity>0</DocSecurity>
  <Lines>17</Lines>
  <Paragraphs>5</Paragraphs>
  <ScaleCrop>false</ScaleCrop>
  <Company>China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暨南大学研究生入学考试自命题招生科目</dc:title>
  <dc:creator>sony</dc:creator>
  <cp:lastModifiedBy>dell</cp:lastModifiedBy>
  <cp:revision>231</cp:revision>
  <cp:lastPrinted>2012-07-16T11:02:00Z</cp:lastPrinted>
  <dcterms:created xsi:type="dcterms:W3CDTF">2019-12-04T20:52:00Z</dcterms:created>
  <dcterms:modified xsi:type="dcterms:W3CDTF">2023-03-20T07:02:00Z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  <property fmtid="{D5CDD505-2E9C-101B-9397-08002B2CF9AE}" pid="3" name="ICV">
    <vt:lpwstr>FF47BCDA0D394EFC880604268B57D006</vt:lpwstr>
  </property>
</Properties>
</file>